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55" w:rsidRPr="00A42C6E" w:rsidRDefault="0064108A" w:rsidP="0063067D">
      <w:pPr>
        <w:pStyle w:val="Title"/>
      </w:pPr>
      <w:r>
        <w:t xml:space="preserve">NewToN – </w:t>
      </w:r>
      <w:r w:rsidR="00F838A9">
        <w:t>Workplan</w:t>
      </w:r>
    </w:p>
    <w:p w:rsidR="00264773" w:rsidRDefault="00264773" w:rsidP="00264773">
      <w:pPr>
        <w:pStyle w:val="Heading1"/>
        <w:spacing w:after="0" w:line="360" w:lineRule="auto"/>
        <w:ind w:left="431" w:hanging="431"/>
      </w:pPr>
      <w:bookmarkStart w:id="0" w:name="_Ref343596228"/>
      <w:r w:rsidRPr="00615056">
        <w:t>Introduction</w:t>
      </w:r>
      <w:bookmarkEnd w:id="0"/>
    </w:p>
    <w:p w:rsidR="00FD7A56" w:rsidRDefault="00FD7A56" w:rsidP="00FD7A56">
      <w:r>
        <w:t>A new work item on New Training Sequences for GERAN</w:t>
      </w:r>
      <w:r w:rsidR="00E06EF6">
        <w:t>, acronym NewToN,</w:t>
      </w:r>
      <w:r>
        <w:t xml:space="preserve"> was approved at GERAN#60, see </w:t>
      </w:r>
      <w:r w:rsidR="000E4B25">
        <w:fldChar w:fldCharType="begin"/>
      </w:r>
      <w:r w:rsidR="000E4B25">
        <w:instrText xml:space="preserve"> REF _Ref375047294 \r \h </w:instrText>
      </w:r>
      <w:r w:rsidR="000E4B25">
        <w:fldChar w:fldCharType="separate"/>
      </w:r>
      <w:r w:rsidR="001148F8">
        <w:t>[1]</w:t>
      </w:r>
      <w:r w:rsidR="000E4B25">
        <w:fldChar w:fldCharType="end"/>
      </w:r>
      <w:r>
        <w:t>.</w:t>
      </w:r>
    </w:p>
    <w:p w:rsidR="000E4B25" w:rsidRDefault="000E4B25" w:rsidP="00FD7A56">
      <w:r>
        <w:t xml:space="preserve">The work consists of defining new training sequences for both CS and PS services in GERAN with the aim to reduce the cross correlation between TSCs to primarily allow for a more spectral efficient implementation of </w:t>
      </w:r>
      <w:r w:rsidR="00873B73">
        <w:t>synchronized GSM networks.</w:t>
      </w:r>
    </w:p>
    <w:p w:rsidR="00CC3114" w:rsidRPr="0054240B" w:rsidRDefault="00CC3114" w:rsidP="00FD7A56">
      <w:pPr>
        <w:rPr>
          <w:color w:val="4BACC6" w:themeColor="accent5"/>
        </w:rPr>
      </w:pPr>
      <w:r>
        <w:t>This document captures the workplan of NewToN</w:t>
      </w:r>
      <w:r w:rsidR="00873B73">
        <w:t>.</w:t>
      </w:r>
      <w:r>
        <w:t xml:space="preserve"> </w:t>
      </w:r>
      <w:r w:rsidR="0054240B" w:rsidRPr="0054240B">
        <w:rPr>
          <w:color w:val="4BACC6" w:themeColor="accent5"/>
        </w:rPr>
        <w:t>Outcome of the 3GPP GERAN#6</w:t>
      </w:r>
      <w:r w:rsidR="008F762F">
        <w:rPr>
          <w:color w:val="4BACC6" w:themeColor="accent5"/>
        </w:rPr>
        <w:t>1</w:t>
      </w:r>
      <w:r w:rsidR="0054240B" w:rsidRPr="0054240B">
        <w:rPr>
          <w:color w:val="4BACC6" w:themeColor="accent5"/>
        </w:rPr>
        <w:t xml:space="preserve"> meeting </w:t>
      </w:r>
      <w:r w:rsidR="00390107">
        <w:rPr>
          <w:color w:val="4BACC6" w:themeColor="accent5"/>
        </w:rPr>
        <w:t>and the 3</w:t>
      </w:r>
      <w:r w:rsidR="00390107" w:rsidRPr="00390107">
        <w:rPr>
          <w:color w:val="4BACC6" w:themeColor="accent5"/>
          <w:vertAlign w:val="superscript"/>
        </w:rPr>
        <w:t>rd</w:t>
      </w:r>
      <w:r w:rsidR="00390107">
        <w:rPr>
          <w:color w:val="4BACC6" w:themeColor="accent5"/>
        </w:rPr>
        <w:t xml:space="preserve"> NewToN </w:t>
      </w:r>
      <w:proofErr w:type="spellStart"/>
      <w:r w:rsidR="00390107">
        <w:rPr>
          <w:color w:val="4BACC6" w:themeColor="accent5"/>
        </w:rPr>
        <w:t>telco</w:t>
      </w:r>
      <w:proofErr w:type="spellEnd"/>
      <w:r w:rsidR="00390107">
        <w:rPr>
          <w:color w:val="4BACC6" w:themeColor="accent5"/>
        </w:rPr>
        <w:t xml:space="preserve"> </w:t>
      </w:r>
      <w:r w:rsidR="0054240B" w:rsidRPr="0054240B">
        <w:rPr>
          <w:color w:val="4BACC6" w:themeColor="accent5"/>
        </w:rPr>
        <w:t>has been captured</w:t>
      </w:r>
      <w:r w:rsidR="0054240B">
        <w:rPr>
          <w:color w:val="4BACC6" w:themeColor="accent5"/>
        </w:rPr>
        <w:t xml:space="preserve"> in turquoise</w:t>
      </w:r>
      <w:r w:rsidR="0054240B" w:rsidRPr="0054240B">
        <w:rPr>
          <w:color w:val="4BACC6" w:themeColor="accent5"/>
        </w:rPr>
        <w:t>.</w:t>
      </w:r>
    </w:p>
    <w:p w:rsidR="00DE6841" w:rsidRDefault="00CC3114" w:rsidP="00FD7A56">
      <w:r>
        <w:t xml:space="preserve">One important part of the NewToN work is the evaluation and agreement on a final TSC design to be adopted in the specification work. </w:t>
      </w:r>
    </w:p>
    <w:p w:rsidR="00487A15" w:rsidRDefault="00CC3114" w:rsidP="00FD7A56">
      <w:r>
        <w:t xml:space="preserve">To ensure that the work is done in a timely </w:t>
      </w:r>
      <w:r w:rsidR="00421EE4">
        <w:t xml:space="preserve">manner </w:t>
      </w:r>
      <w:r>
        <w:t xml:space="preserve">some milestones are proposed in the workplan that need to be agreed by GERAN WG1 since they will act as deadlines for the step-wise process to derive the final TSC set. </w:t>
      </w:r>
    </w:p>
    <w:p w:rsidR="003C3FFA" w:rsidRPr="003C3FFA" w:rsidRDefault="003C3FFA" w:rsidP="00FD7A56">
      <w:pPr>
        <w:rPr>
          <w:color w:val="C0504D" w:themeColor="accent2"/>
        </w:rPr>
      </w:pPr>
      <w:r w:rsidRPr="003C3FFA">
        <w:rPr>
          <w:color w:val="C0504D" w:themeColor="accent2"/>
        </w:rPr>
        <w:t>Since 3GPP Rel-12 freeze date has officially been moved to September 2014</w:t>
      </w:r>
      <w:r w:rsidR="0054240B">
        <w:rPr>
          <w:color w:val="C0504D" w:themeColor="accent2"/>
        </w:rPr>
        <w:t>, i</w:t>
      </w:r>
      <w:r w:rsidRPr="003C3FFA">
        <w:rPr>
          <w:color w:val="C0504D" w:themeColor="accent2"/>
        </w:rPr>
        <w:t>t is proposed to shift the milestones on TSC proposal and evaluation one meeting cycle to allow companies to get more time in designing a TSC set as well as evaluating the performance of the proposed sets.</w:t>
      </w:r>
      <w:r w:rsidR="00105186">
        <w:rPr>
          <w:color w:val="C0504D" w:themeColor="accent2"/>
        </w:rPr>
        <w:t xml:space="preserve"> The rest of the time plan for the WI (CR discussion and agreement) is proposed to be kept. </w:t>
      </w:r>
    </w:p>
    <w:p w:rsidR="00873B73" w:rsidRDefault="006129D7" w:rsidP="009E1F2A">
      <w:pPr>
        <w:pStyle w:val="Heading1"/>
      </w:pPr>
      <w:r>
        <w:t>Workplan</w:t>
      </w:r>
      <w:r w:rsidR="009E1F2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5528"/>
        <w:gridCol w:w="5986"/>
      </w:tblGrid>
      <w:tr w:rsidR="00592386" w:rsidRPr="00592386" w:rsidTr="00A41E67">
        <w:tc>
          <w:tcPr>
            <w:tcW w:w="2660" w:type="dxa"/>
            <w:shd w:val="clear" w:color="auto" w:fill="DBE5F1" w:themeFill="accent1" w:themeFillTint="33"/>
          </w:tcPr>
          <w:p w:rsidR="00592386" w:rsidRPr="00592386" w:rsidRDefault="00592386" w:rsidP="00592386">
            <w:pPr>
              <w:pStyle w:val="TableStyle"/>
              <w:rPr>
                <w:b/>
                <w:sz w:val="20"/>
              </w:rPr>
            </w:pPr>
            <w:r w:rsidRPr="00592386">
              <w:rPr>
                <w:b/>
                <w:sz w:val="20"/>
              </w:rPr>
              <w:t>Milestone</w:t>
            </w:r>
          </w:p>
        </w:tc>
        <w:tc>
          <w:tcPr>
            <w:tcW w:w="5528" w:type="dxa"/>
            <w:shd w:val="clear" w:color="auto" w:fill="DBE5F1" w:themeFill="accent1" w:themeFillTint="33"/>
          </w:tcPr>
          <w:p w:rsidR="00592386" w:rsidRPr="00592386" w:rsidRDefault="00592386" w:rsidP="00592386">
            <w:pPr>
              <w:pStyle w:val="TableStyle"/>
              <w:rPr>
                <w:b/>
                <w:sz w:val="20"/>
              </w:rPr>
            </w:pPr>
            <w:r w:rsidRPr="00592386">
              <w:rPr>
                <w:b/>
                <w:sz w:val="20"/>
              </w:rPr>
              <w:t>Plan</w:t>
            </w:r>
          </w:p>
        </w:tc>
        <w:tc>
          <w:tcPr>
            <w:tcW w:w="5986" w:type="dxa"/>
            <w:shd w:val="clear" w:color="auto" w:fill="DBE5F1" w:themeFill="accent1" w:themeFillTint="33"/>
          </w:tcPr>
          <w:p w:rsidR="00592386" w:rsidRPr="00592386" w:rsidRDefault="00592386" w:rsidP="00592386">
            <w:pPr>
              <w:pStyle w:val="TableStyle"/>
              <w:rPr>
                <w:b/>
                <w:sz w:val="20"/>
              </w:rPr>
            </w:pPr>
            <w:r w:rsidRPr="00592386">
              <w:rPr>
                <w:b/>
                <w:sz w:val="20"/>
              </w:rPr>
              <w:t>Outcome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Pr="00592386" w:rsidRDefault="00592386" w:rsidP="00592386">
            <w:pPr>
              <w:pStyle w:val="TableStyle"/>
              <w:rPr>
                <w:sz w:val="20"/>
              </w:rPr>
            </w:pPr>
            <w:r w:rsidRPr="00592386">
              <w:rPr>
                <w:sz w:val="20"/>
              </w:rPr>
              <w:t>NewToN telco#1</w:t>
            </w:r>
            <w:r w:rsidRPr="00592386">
              <w:rPr>
                <w:sz w:val="20"/>
              </w:rPr>
              <w:br/>
            </w:r>
            <w:r w:rsidRPr="00435977">
              <w:rPr>
                <w:i/>
                <w:sz w:val="20"/>
              </w:rPr>
              <w:t>16</w:t>
            </w:r>
            <w:r w:rsidRPr="00435977">
              <w:rPr>
                <w:i/>
                <w:sz w:val="20"/>
                <w:vertAlign w:val="superscript"/>
              </w:rPr>
              <w:t>th</w:t>
            </w:r>
            <w:r w:rsidRPr="00435977">
              <w:rPr>
                <w:i/>
                <w:sz w:val="20"/>
              </w:rPr>
              <w:t xml:space="preserve"> Jan, 2014</w:t>
            </w:r>
          </w:p>
        </w:tc>
        <w:tc>
          <w:tcPr>
            <w:tcW w:w="5528" w:type="dxa"/>
          </w:tcPr>
          <w:p w:rsidR="003E6D3E" w:rsidRDefault="003E6D3E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Discussion and agreement on:</w:t>
            </w:r>
          </w:p>
          <w:p w:rsidR="00592386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Performance evaluation framework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Design framework</w:t>
            </w:r>
          </w:p>
          <w:p w:rsidR="003E6D3E" w:rsidRPr="00592386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Workplan</w:t>
            </w:r>
          </w:p>
        </w:tc>
        <w:tc>
          <w:tcPr>
            <w:tcW w:w="5986" w:type="dxa"/>
            <w:shd w:val="clear" w:color="auto" w:fill="auto"/>
          </w:tcPr>
          <w:p w:rsidR="00592386" w:rsidRPr="00372004" w:rsidRDefault="00443CF7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72004">
              <w:rPr>
                <w:sz w:val="20"/>
              </w:rPr>
              <w:t>Discusison papers on performane evaluation framework and design framework submitted as well as a proposed workplan.</w:t>
            </w:r>
          </w:p>
          <w:p w:rsidR="00443CF7" w:rsidRPr="00372004" w:rsidRDefault="00443CF7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72004">
              <w:rPr>
                <w:sz w:val="20"/>
              </w:rPr>
              <w:t>Discussion on whether or not design framework is needed, and if so, how to capture it.</w:t>
            </w:r>
          </w:p>
          <w:p w:rsidR="00443CF7" w:rsidRPr="00372004" w:rsidRDefault="00443CF7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72004">
              <w:rPr>
                <w:sz w:val="20"/>
              </w:rPr>
              <w:t>Discussion on performance evaluation framework</w:t>
            </w:r>
          </w:p>
          <w:p w:rsidR="00443CF7" w:rsidRPr="00592386" w:rsidRDefault="00443CF7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72004">
              <w:rPr>
                <w:sz w:val="20"/>
              </w:rPr>
              <w:lastRenderedPageBreak/>
              <w:t>WA proposed but only discussed (not agreed).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Pr="00592386" w:rsidRDefault="00592386" w:rsidP="00592386">
            <w:pPr>
              <w:pStyle w:val="TableStyle"/>
              <w:rPr>
                <w:sz w:val="20"/>
              </w:rPr>
            </w:pPr>
            <w:r w:rsidRPr="00592386">
              <w:rPr>
                <w:sz w:val="20"/>
              </w:rPr>
              <w:lastRenderedPageBreak/>
              <w:t>NewToN telco#2</w:t>
            </w:r>
            <w:r w:rsidRPr="00592386">
              <w:rPr>
                <w:sz w:val="20"/>
              </w:rPr>
              <w:br/>
            </w:r>
            <w:r w:rsidRPr="00435977">
              <w:rPr>
                <w:i/>
                <w:sz w:val="20"/>
              </w:rPr>
              <w:t>12</w:t>
            </w:r>
            <w:r w:rsidRPr="00435977">
              <w:rPr>
                <w:i/>
                <w:sz w:val="20"/>
                <w:vertAlign w:val="superscript"/>
              </w:rPr>
              <w:t>th</w:t>
            </w:r>
            <w:r w:rsidRPr="00435977">
              <w:rPr>
                <w:i/>
                <w:sz w:val="20"/>
              </w:rPr>
              <w:t xml:space="preserve"> Feb, 2014</w:t>
            </w:r>
          </w:p>
        </w:tc>
        <w:tc>
          <w:tcPr>
            <w:tcW w:w="5528" w:type="dxa"/>
          </w:tcPr>
          <w:p w:rsidR="003E6D3E" w:rsidRDefault="003E6D3E" w:rsidP="003E6D3E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Discussion and agreement on: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Performance evaluation framework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Design framework</w:t>
            </w:r>
          </w:p>
          <w:p w:rsidR="00201856" w:rsidRPr="00B12605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E6D3E">
              <w:rPr>
                <w:sz w:val="20"/>
              </w:rPr>
              <w:t>Workplan</w:t>
            </w:r>
          </w:p>
        </w:tc>
        <w:tc>
          <w:tcPr>
            <w:tcW w:w="5986" w:type="dxa"/>
          </w:tcPr>
          <w:p w:rsidR="00592386" w:rsidRDefault="00372004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Continued discussion on performance evaluation framework agreeing 18/24 proposed WAs (on telco level)</w:t>
            </w:r>
          </w:p>
          <w:p w:rsidR="00372004" w:rsidRDefault="00372004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Initial discussion on NewToN related to VAMOS implementation</w:t>
            </w:r>
          </w:p>
          <w:p w:rsidR="00372004" w:rsidRPr="00592386" w:rsidRDefault="00372004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Initial discussion on resource segregation on USF / PAN for PS channels.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Default="00435977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GERAN#61</w:t>
            </w:r>
          </w:p>
          <w:p w:rsidR="00435977" w:rsidRPr="003E6D3E" w:rsidRDefault="003E6D3E" w:rsidP="00592386">
            <w:pPr>
              <w:pStyle w:val="TableStyle"/>
              <w:rPr>
                <w:i/>
                <w:sz w:val="20"/>
              </w:rPr>
            </w:pPr>
            <w:r w:rsidRPr="003E6D3E">
              <w:rPr>
                <w:i/>
                <w:sz w:val="20"/>
              </w:rPr>
              <w:t>24-28 Feb, 2014</w:t>
            </w:r>
          </w:p>
        </w:tc>
        <w:tc>
          <w:tcPr>
            <w:tcW w:w="5528" w:type="dxa"/>
          </w:tcPr>
          <w:p w:rsidR="00592386" w:rsidRDefault="003E6D3E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Formal agreement on: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Performance evaluation framework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Design framework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E6D3E">
              <w:rPr>
                <w:sz w:val="20"/>
              </w:rPr>
              <w:t>Workplan</w:t>
            </w:r>
          </w:p>
          <w:p w:rsidR="003E6D3E" w:rsidRDefault="003E6D3E" w:rsidP="003E6D3E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Draft CRs for discussion:</w:t>
            </w:r>
          </w:p>
          <w:p w:rsidR="00201856" w:rsidRPr="00B12605" w:rsidRDefault="003E6D3E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24.008, 44.060, 44.018, 45.001, 45.002, 45.008, 45.009</w:t>
            </w:r>
          </w:p>
        </w:tc>
        <w:tc>
          <w:tcPr>
            <w:tcW w:w="5986" w:type="dxa"/>
          </w:tcPr>
          <w:p w:rsidR="00592386" w:rsidRPr="004E6C71" w:rsidRDefault="00B014A0" w:rsidP="00E130C6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 w:rsidRPr="004E6C71">
              <w:rPr>
                <w:color w:val="4BACC6" w:themeColor="accent5"/>
                <w:sz w:val="20"/>
              </w:rPr>
              <w:t>Discussion and agreement on 27/27 working assumptions. The performance evaluation framework is considered complete.</w:t>
            </w:r>
          </w:p>
          <w:p w:rsidR="00B014A0" w:rsidRPr="004E6C71" w:rsidRDefault="00B014A0" w:rsidP="00E130C6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 w:rsidRPr="004E6C71">
              <w:rPr>
                <w:color w:val="4BACC6" w:themeColor="accent5"/>
                <w:sz w:val="20"/>
              </w:rPr>
              <w:t>No discussion on design aspects.</w:t>
            </w:r>
          </w:p>
          <w:p w:rsidR="00B014A0" w:rsidRPr="004E6C71" w:rsidRDefault="00B014A0" w:rsidP="00E130C6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 w:rsidRPr="004E6C71">
              <w:rPr>
                <w:color w:val="4BACC6" w:themeColor="accent5"/>
                <w:sz w:val="20"/>
              </w:rPr>
              <w:t>Initial discussion on CRs</w:t>
            </w:r>
          </w:p>
          <w:p w:rsidR="00B014A0" w:rsidRPr="004E6C71" w:rsidRDefault="00A41E67" w:rsidP="00E53CD0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>
              <w:rPr>
                <w:color w:val="4BACC6" w:themeColor="accent5"/>
                <w:sz w:val="20"/>
              </w:rPr>
              <w:t>Discussion</w:t>
            </w:r>
            <w:r w:rsidR="00B014A0" w:rsidRPr="004E6C71">
              <w:rPr>
                <w:color w:val="4BACC6" w:themeColor="accent5"/>
                <w:sz w:val="20"/>
              </w:rPr>
              <w:t xml:space="preserve"> on </w:t>
            </w:r>
            <w:r>
              <w:rPr>
                <w:color w:val="4BACC6" w:themeColor="accent5"/>
                <w:sz w:val="20"/>
              </w:rPr>
              <w:t xml:space="preserve">how </w:t>
            </w:r>
            <w:r w:rsidR="00B014A0" w:rsidRPr="004E6C71">
              <w:rPr>
                <w:color w:val="4BACC6" w:themeColor="accent5"/>
                <w:sz w:val="20"/>
              </w:rPr>
              <w:t xml:space="preserve">NewToN </w:t>
            </w:r>
            <w:r>
              <w:rPr>
                <w:color w:val="4BACC6" w:themeColor="accent5"/>
                <w:sz w:val="20"/>
              </w:rPr>
              <w:t>relates to</w:t>
            </w:r>
            <w:r w:rsidR="00B014A0" w:rsidRPr="004E6C71">
              <w:rPr>
                <w:color w:val="4BACC6" w:themeColor="accent5"/>
                <w:sz w:val="20"/>
              </w:rPr>
              <w:t xml:space="preserve"> VAMOS</w:t>
            </w:r>
            <w:r>
              <w:rPr>
                <w:color w:val="4BACC6" w:themeColor="accent5"/>
                <w:sz w:val="20"/>
              </w:rPr>
              <w:t xml:space="preserve">. </w:t>
            </w:r>
            <w:r w:rsidRPr="00E53CD0">
              <w:rPr>
                <w:color w:val="4BACC6" w:themeColor="accent5"/>
                <w:sz w:val="20"/>
                <w:highlight w:val="yellow"/>
              </w:rPr>
              <w:t xml:space="preserve">More specifically, what </w:t>
            </w:r>
            <w:r w:rsidR="00E53CD0">
              <w:rPr>
                <w:color w:val="4BACC6" w:themeColor="accent5"/>
                <w:sz w:val="20"/>
                <w:highlight w:val="yellow"/>
              </w:rPr>
              <w:t>TSC sets should be supported depending on MS capability, what TSC pairing that is allowed for NewToN MSs supporting VAMOS</w:t>
            </w:r>
            <w:r w:rsidR="00B014A0" w:rsidRPr="00E53CD0">
              <w:rPr>
                <w:color w:val="4BACC6" w:themeColor="accent5"/>
                <w:sz w:val="20"/>
                <w:highlight w:val="yellow"/>
              </w:rPr>
              <w:t>.</w:t>
            </w:r>
            <w:bookmarkStart w:id="1" w:name="_GoBack"/>
            <w:bookmarkEnd w:id="1"/>
          </w:p>
        </w:tc>
      </w:tr>
      <w:tr w:rsidR="00592386" w:rsidRPr="00592386" w:rsidTr="00A41E67">
        <w:tc>
          <w:tcPr>
            <w:tcW w:w="2660" w:type="dxa"/>
          </w:tcPr>
          <w:p w:rsidR="00592386" w:rsidRPr="00372004" w:rsidRDefault="003E6D3E" w:rsidP="00592386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NewToN telco#3</w:t>
            </w:r>
          </w:p>
          <w:p w:rsidR="003E6D3E" w:rsidRPr="00372004" w:rsidRDefault="00277333" w:rsidP="00592386">
            <w:pPr>
              <w:pStyle w:val="TableStyle"/>
              <w:rPr>
                <w:i/>
                <w:sz w:val="20"/>
              </w:rPr>
            </w:pPr>
            <w:r w:rsidRPr="00372004">
              <w:rPr>
                <w:i/>
                <w:sz w:val="20"/>
              </w:rPr>
              <w:t>8</w:t>
            </w:r>
            <w:r w:rsidRPr="00372004">
              <w:rPr>
                <w:i/>
                <w:sz w:val="20"/>
                <w:vertAlign w:val="superscript"/>
              </w:rPr>
              <w:t>th</w:t>
            </w:r>
            <w:r w:rsidRPr="00372004">
              <w:rPr>
                <w:i/>
                <w:sz w:val="20"/>
              </w:rPr>
              <w:t xml:space="preserve"> of May, 2014</w:t>
            </w:r>
          </w:p>
        </w:tc>
        <w:tc>
          <w:tcPr>
            <w:tcW w:w="5528" w:type="dxa"/>
          </w:tcPr>
          <w:p w:rsidR="00592386" w:rsidRPr="00372004" w:rsidRDefault="004F6AEA" w:rsidP="00592386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CR discussion</w:t>
            </w:r>
          </w:p>
          <w:p w:rsidR="00432ED1" w:rsidRPr="00372004" w:rsidRDefault="00432ED1" w:rsidP="00592386">
            <w:pPr>
              <w:pStyle w:val="TableStyle"/>
              <w:rPr>
                <w:sz w:val="20"/>
              </w:rPr>
            </w:pPr>
          </w:p>
          <w:p w:rsidR="004F6AEA" w:rsidRPr="003C3FFA" w:rsidRDefault="004F6AEA" w:rsidP="00592386">
            <w:pPr>
              <w:pStyle w:val="TableStyle"/>
              <w:rPr>
                <w:b/>
                <w:strike/>
                <w:color w:val="C0504D" w:themeColor="accent2"/>
                <w:sz w:val="20"/>
                <w:u w:val="single"/>
              </w:rPr>
            </w:pPr>
            <w:r w:rsidRPr="003C3FFA">
              <w:rPr>
                <w:b/>
                <w:strike/>
                <w:color w:val="C0504D" w:themeColor="accent2"/>
                <w:sz w:val="20"/>
                <w:u w:val="single"/>
              </w:rPr>
              <w:t>Final date for TSC proposal</w:t>
            </w:r>
          </w:p>
          <w:p w:rsidR="00201856" w:rsidRPr="00B12605" w:rsidRDefault="00C00B3F" w:rsidP="00B12605">
            <w:pPr>
              <w:pStyle w:val="TableStyle"/>
              <w:rPr>
                <w:color w:val="C0504D" w:themeColor="accent2"/>
                <w:sz w:val="20"/>
              </w:rPr>
            </w:pPr>
            <w:r w:rsidRPr="003C3FFA">
              <w:rPr>
                <w:strike/>
                <w:color w:val="C0504D" w:themeColor="accent2"/>
                <w:sz w:val="20"/>
              </w:rPr>
              <w:t>It should be noted that TSC sets can be proposed earlier than this date, and also changed, but after this date it is the latest proposal from each company t</w:t>
            </w:r>
            <w:r w:rsidR="00201856" w:rsidRPr="003C3FFA">
              <w:rPr>
                <w:strike/>
                <w:color w:val="C0504D" w:themeColor="accent2"/>
                <w:sz w:val="20"/>
              </w:rPr>
              <w:t>hat will be used for evaluation.</w:t>
            </w:r>
          </w:p>
        </w:tc>
        <w:tc>
          <w:tcPr>
            <w:tcW w:w="5986" w:type="dxa"/>
          </w:tcPr>
          <w:p w:rsidR="00592386" w:rsidRPr="00816692" w:rsidRDefault="00816692" w:rsidP="00E130C6">
            <w:pPr>
              <w:pStyle w:val="TableStyle"/>
              <w:numPr>
                <w:ilvl w:val="0"/>
                <w:numId w:val="13"/>
              </w:numPr>
              <w:rPr>
                <w:color w:val="4BACC6" w:themeColor="accent5"/>
                <w:sz w:val="20"/>
              </w:rPr>
            </w:pPr>
            <w:r w:rsidRPr="00816692">
              <w:rPr>
                <w:color w:val="4BACC6" w:themeColor="accent5"/>
                <w:sz w:val="20"/>
              </w:rPr>
              <w:t>A TSC proposal submitted together with the methodology used to derive the set.</w:t>
            </w:r>
          </w:p>
          <w:p w:rsidR="00816692" w:rsidRPr="00816692" w:rsidRDefault="00816692" w:rsidP="00E130C6">
            <w:pPr>
              <w:pStyle w:val="TableStyle"/>
              <w:numPr>
                <w:ilvl w:val="0"/>
                <w:numId w:val="13"/>
              </w:numPr>
              <w:rPr>
                <w:color w:val="4BACC6" w:themeColor="accent5"/>
                <w:sz w:val="20"/>
              </w:rPr>
            </w:pPr>
            <w:r w:rsidRPr="00816692">
              <w:rPr>
                <w:color w:val="4BACC6" w:themeColor="accent5"/>
                <w:sz w:val="20"/>
              </w:rPr>
              <w:t xml:space="preserve">Request to move final date for TSC proposal and TSC evaluation one meeting cycle due to </w:t>
            </w:r>
            <w:r w:rsidR="00AA4C13">
              <w:rPr>
                <w:color w:val="4BACC6" w:themeColor="accent5"/>
                <w:sz w:val="20"/>
              </w:rPr>
              <w:t>move of 3GPP Rel-12 freeze date.</w:t>
            </w:r>
          </w:p>
          <w:p w:rsidR="00816692" w:rsidRPr="00816692" w:rsidRDefault="00816692" w:rsidP="00E130C6">
            <w:pPr>
              <w:pStyle w:val="TableStyle"/>
              <w:numPr>
                <w:ilvl w:val="0"/>
                <w:numId w:val="13"/>
              </w:numPr>
              <w:rPr>
                <w:color w:val="4BACC6" w:themeColor="accent5"/>
                <w:sz w:val="20"/>
              </w:rPr>
            </w:pPr>
            <w:r w:rsidRPr="00816692">
              <w:rPr>
                <w:color w:val="4BACC6" w:themeColor="accent5"/>
                <w:sz w:val="20"/>
              </w:rPr>
              <w:t>No CRs submitted for discussion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Default="003E6D3E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GERAN#62</w:t>
            </w:r>
          </w:p>
          <w:p w:rsidR="003E6D3E" w:rsidRPr="003E6D3E" w:rsidRDefault="003E6D3E" w:rsidP="00592386">
            <w:pPr>
              <w:pStyle w:val="TableStyle"/>
              <w:rPr>
                <w:i/>
                <w:sz w:val="20"/>
              </w:rPr>
            </w:pPr>
            <w:r w:rsidRPr="003E6D3E">
              <w:rPr>
                <w:i/>
                <w:sz w:val="20"/>
              </w:rPr>
              <w:t>26-30 May, 2014</w:t>
            </w:r>
          </w:p>
        </w:tc>
        <w:tc>
          <w:tcPr>
            <w:tcW w:w="5528" w:type="dxa"/>
          </w:tcPr>
          <w:p w:rsidR="00592386" w:rsidRDefault="004F6AEA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CRs for discussion and agreement:</w:t>
            </w:r>
          </w:p>
          <w:p w:rsidR="00201856" w:rsidRPr="00B12605" w:rsidRDefault="004F6AEA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24.008, 44.060, 44.018, 45.001, 45.002, 45.008, 45.009</w:t>
            </w:r>
          </w:p>
        </w:tc>
        <w:tc>
          <w:tcPr>
            <w:tcW w:w="5986" w:type="dxa"/>
          </w:tcPr>
          <w:p w:rsidR="00592386" w:rsidRPr="00592386" w:rsidRDefault="00592386" w:rsidP="00592386">
            <w:pPr>
              <w:pStyle w:val="TableStyle"/>
              <w:rPr>
                <w:sz w:val="20"/>
              </w:rPr>
            </w:pPr>
          </w:p>
        </w:tc>
      </w:tr>
      <w:tr w:rsidR="00592386" w:rsidRPr="00592386" w:rsidTr="00A41E67">
        <w:tc>
          <w:tcPr>
            <w:tcW w:w="2660" w:type="dxa"/>
          </w:tcPr>
          <w:p w:rsidR="00592386" w:rsidRPr="00372004" w:rsidRDefault="003E6D3E" w:rsidP="00592386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NewToN telco#4</w:t>
            </w:r>
          </w:p>
          <w:p w:rsidR="003E6D3E" w:rsidRPr="00372004" w:rsidRDefault="00381583" w:rsidP="00592386">
            <w:pPr>
              <w:pStyle w:val="TableStyle"/>
              <w:rPr>
                <w:i/>
                <w:sz w:val="20"/>
              </w:rPr>
            </w:pPr>
            <w:r w:rsidRPr="00372004">
              <w:rPr>
                <w:i/>
                <w:sz w:val="20"/>
              </w:rPr>
              <w:t>14</w:t>
            </w:r>
            <w:r w:rsidRPr="00372004">
              <w:rPr>
                <w:i/>
                <w:sz w:val="20"/>
                <w:vertAlign w:val="superscript"/>
              </w:rPr>
              <w:t>th</w:t>
            </w:r>
            <w:r w:rsidRPr="00372004">
              <w:rPr>
                <w:i/>
                <w:sz w:val="20"/>
              </w:rPr>
              <w:t xml:space="preserve"> of August, 2014</w:t>
            </w:r>
          </w:p>
        </w:tc>
        <w:tc>
          <w:tcPr>
            <w:tcW w:w="5528" w:type="dxa"/>
          </w:tcPr>
          <w:p w:rsidR="00D85431" w:rsidRPr="00372004" w:rsidRDefault="00D85431" w:rsidP="00D85431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Remaining CRs for discussion and agreement:</w:t>
            </w:r>
          </w:p>
          <w:p w:rsidR="00D85431" w:rsidRPr="00372004" w:rsidRDefault="00D85431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 w:rsidRPr="00372004">
              <w:rPr>
                <w:sz w:val="20"/>
              </w:rPr>
              <w:t>24.008, 44.060, 44.018, 45.001, 45.002, 45.008, 45.009</w:t>
            </w:r>
          </w:p>
          <w:p w:rsidR="00D85431" w:rsidRPr="00372004" w:rsidRDefault="00D85431" w:rsidP="00D85431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Draft CR to TR45.050</w:t>
            </w:r>
          </w:p>
          <w:p w:rsidR="00432ED1" w:rsidRPr="00616E8C" w:rsidRDefault="00026A87" w:rsidP="00D85431">
            <w:pPr>
              <w:pStyle w:val="TableStyle"/>
              <w:rPr>
                <w:strike/>
                <w:sz w:val="20"/>
              </w:rPr>
            </w:pPr>
            <w:r w:rsidRPr="00616E8C">
              <w:rPr>
                <w:strike/>
                <w:color w:val="C0504D" w:themeColor="accent2"/>
                <w:sz w:val="20"/>
              </w:rPr>
              <w:t>Agreement on TSC set</w:t>
            </w:r>
            <w:r w:rsidR="00421EE4" w:rsidRPr="00616E8C">
              <w:rPr>
                <w:strike/>
                <w:color w:val="C0504D" w:themeColor="accent2"/>
                <w:sz w:val="20"/>
              </w:rPr>
              <w:t>s</w:t>
            </w:r>
          </w:p>
          <w:p w:rsidR="00026A87" w:rsidRDefault="00026A87" w:rsidP="00D85431">
            <w:pPr>
              <w:pStyle w:val="TableStyle"/>
              <w:rPr>
                <w:color w:val="C0504D" w:themeColor="accent2"/>
                <w:sz w:val="20"/>
              </w:rPr>
            </w:pPr>
          </w:p>
          <w:p w:rsidR="003C3FFA" w:rsidRPr="00372004" w:rsidRDefault="003C3FFA" w:rsidP="003C3FFA">
            <w:pPr>
              <w:pStyle w:val="TableStyle"/>
              <w:rPr>
                <w:b/>
                <w:color w:val="C0504D" w:themeColor="accent2"/>
                <w:sz w:val="20"/>
                <w:u w:val="single"/>
              </w:rPr>
            </w:pPr>
            <w:r w:rsidRPr="00372004">
              <w:rPr>
                <w:b/>
                <w:color w:val="C0504D" w:themeColor="accent2"/>
                <w:sz w:val="20"/>
                <w:u w:val="single"/>
              </w:rPr>
              <w:t>Final date for TSC proposal</w:t>
            </w:r>
          </w:p>
          <w:p w:rsidR="003C3FFA" w:rsidRDefault="003C3FFA" w:rsidP="003C3FFA">
            <w:pPr>
              <w:pStyle w:val="TableStyle"/>
              <w:rPr>
                <w:color w:val="C0504D" w:themeColor="accent2"/>
                <w:sz w:val="20"/>
              </w:rPr>
            </w:pPr>
            <w:r w:rsidRPr="00372004">
              <w:rPr>
                <w:color w:val="C0504D" w:themeColor="accent2"/>
                <w:sz w:val="20"/>
              </w:rPr>
              <w:t xml:space="preserve">It should be noted that TSC sets can be proposed earlier than this date, and also changed, but after this date it is </w:t>
            </w:r>
            <w:r w:rsidRPr="00372004">
              <w:rPr>
                <w:color w:val="C0504D" w:themeColor="accent2"/>
                <w:sz w:val="20"/>
              </w:rPr>
              <w:lastRenderedPageBreak/>
              <w:t>the latest proposal from each company that will be used for evaluation.</w:t>
            </w:r>
          </w:p>
          <w:p w:rsidR="003C3FFA" w:rsidRPr="00372004" w:rsidRDefault="003C3FFA" w:rsidP="00D85431">
            <w:pPr>
              <w:pStyle w:val="TableStyle"/>
              <w:rPr>
                <w:color w:val="C0504D" w:themeColor="accent2"/>
                <w:sz w:val="20"/>
              </w:rPr>
            </w:pPr>
          </w:p>
          <w:p w:rsidR="00D85431" w:rsidRPr="003C3FFA" w:rsidRDefault="004F6AEA" w:rsidP="00D85431">
            <w:pPr>
              <w:pStyle w:val="TableStyle"/>
              <w:rPr>
                <w:b/>
                <w:strike/>
                <w:color w:val="C0504D" w:themeColor="accent2"/>
                <w:sz w:val="20"/>
                <w:u w:val="single"/>
              </w:rPr>
            </w:pPr>
            <w:r w:rsidRPr="003C3FFA">
              <w:rPr>
                <w:b/>
                <w:strike/>
                <w:color w:val="C0504D" w:themeColor="accent2"/>
                <w:sz w:val="20"/>
                <w:u w:val="single"/>
              </w:rPr>
              <w:t>Final date for TSC evaluation</w:t>
            </w:r>
          </w:p>
          <w:p w:rsidR="00201856" w:rsidRPr="00372004" w:rsidRDefault="00297D4A" w:rsidP="00B12605">
            <w:pPr>
              <w:pStyle w:val="TableStyle"/>
              <w:rPr>
                <w:color w:val="C0504D" w:themeColor="accent2"/>
                <w:sz w:val="20"/>
              </w:rPr>
            </w:pPr>
            <w:r w:rsidRPr="003C3FFA">
              <w:rPr>
                <w:strike/>
                <w:color w:val="C0504D" w:themeColor="accent2"/>
                <w:sz w:val="20"/>
              </w:rPr>
              <w:t>It should be noted that TSC sets can be evaluated using a sub-set of the complete evaluation framework, or using not all proposed TSC set, earlier than this date. At this date a full evaluation (according to the framework) of all TSC sets are required.</w:t>
            </w:r>
          </w:p>
        </w:tc>
        <w:tc>
          <w:tcPr>
            <w:tcW w:w="5986" w:type="dxa"/>
          </w:tcPr>
          <w:p w:rsidR="00592386" w:rsidRPr="00592386" w:rsidRDefault="00592386" w:rsidP="00592386">
            <w:pPr>
              <w:pStyle w:val="TableStyle"/>
              <w:rPr>
                <w:sz w:val="20"/>
              </w:rPr>
            </w:pPr>
          </w:p>
        </w:tc>
      </w:tr>
      <w:tr w:rsidR="003E6D3E" w:rsidRPr="00592386" w:rsidTr="00A41E67">
        <w:tc>
          <w:tcPr>
            <w:tcW w:w="2660" w:type="dxa"/>
          </w:tcPr>
          <w:p w:rsidR="003E6D3E" w:rsidRDefault="003E6D3E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lastRenderedPageBreak/>
              <w:t>GERAN#63</w:t>
            </w:r>
          </w:p>
          <w:p w:rsidR="003E6D3E" w:rsidRPr="003E6D3E" w:rsidRDefault="003E6D3E" w:rsidP="00592386">
            <w:pPr>
              <w:pStyle w:val="TableStyle"/>
              <w:rPr>
                <w:i/>
                <w:sz w:val="20"/>
              </w:rPr>
            </w:pPr>
            <w:r w:rsidRPr="003E6D3E">
              <w:rPr>
                <w:i/>
                <w:sz w:val="20"/>
              </w:rPr>
              <w:t>25-29 Aug, 2014</w:t>
            </w:r>
          </w:p>
        </w:tc>
        <w:tc>
          <w:tcPr>
            <w:tcW w:w="5528" w:type="dxa"/>
          </w:tcPr>
          <w:p w:rsidR="004F6AEA" w:rsidRDefault="004F6AEA" w:rsidP="004F6AEA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Remaining CRs for agreement:</w:t>
            </w:r>
          </w:p>
          <w:p w:rsidR="003E6D3E" w:rsidRDefault="004F6AEA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24.008, 44.060, 44.018, 45.001, 45.002, 45.008, 45.009</w:t>
            </w:r>
          </w:p>
          <w:p w:rsidR="00C42A76" w:rsidRPr="009970AC" w:rsidRDefault="00C42A76" w:rsidP="004F6AEA">
            <w:pPr>
              <w:pStyle w:val="TableStyle"/>
              <w:rPr>
                <w:strike/>
                <w:color w:val="C0504D" w:themeColor="accent2"/>
                <w:sz w:val="20"/>
              </w:rPr>
            </w:pPr>
            <w:r w:rsidRPr="009970AC">
              <w:rPr>
                <w:strike/>
                <w:color w:val="C0504D" w:themeColor="accent2"/>
                <w:sz w:val="20"/>
              </w:rPr>
              <w:t>Formal agreement on TSC set</w:t>
            </w:r>
          </w:p>
          <w:p w:rsidR="004F6AEA" w:rsidRDefault="004F6AEA" w:rsidP="004F6AEA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CR to 45.050 capturing the design and evaluation of the TSC proposals agreed.</w:t>
            </w:r>
          </w:p>
          <w:p w:rsidR="00201856" w:rsidRPr="009970AC" w:rsidRDefault="004F6AEA" w:rsidP="00B12605">
            <w:pPr>
              <w:pStyle w:val="TableStyle"/>
              <w:rPr>
                <w:strike/>
                <w:sz w:val="20"/>
              </w:rPr>
            </w:pPr>
            <w:r w:rsidRPr="009970AC">
              <w:rPr>
                <w:strike/>
                <w:color w:val="C0504D" w:themeColor="accent2"/>
                <w:sz w:val="20"/>
              </w:rPr>
              <w:t>Completion of work item</w:t>
            </w:r>
          </w:p>
        </w:tc>
        <w:tc>
          <w:tcPr>
            <w:tcW w:w="5986" w:type="dxa"/>
          </w:tcPr>
          <w:p w:rsidR="003E6D3E" w:rsidRPr="00592386" w:rsidRDefault="003E6D3E" w:rsidP="00592386">
            <w:pPr>
              <w:pStyle w:val="TableStyle"/>
              <w:rPr>
                <w:sz w:val="20"/>
              </w:rPr>
            </w:pPr>
          </w:p>
        </w:tc>
      </w:tr>
      <w:tr w:rsidR="003C3FFA" w:rsidRPr="00592386" w:rsidTr="00A41E67">
        <w:tc>
          <w:tcPr>
            <w:tcW w:w="2660" w:type="dxa"/>
          </w:tcPr>
          <w:p w:rsidR="009970AC" w:rsidRPr="009970AC" w:rsidRDefault="009970AC" w:rsidP="009970AC">
            <w:pPr>
              <w:pStyle w:val="TableStyle"/>
              <w:rPr>
                <w:color w:val="C0504D" w:themeColor="accent2"/>
                <w:sz w:val="20"/>
              </w:rPr>
            </w:pPr>
            <w:r w:rsidRPr="009970AC">
              <w:rPr>
                <w:color w:val="C0504D" w:themeColor="accent2"/>
                <w:sz w:val="20"/>
              </w:rPr>
              <w:t>NewToN telco#5</w:t>
            </w:r>
          </w:p>
          <w:p w:rsidR="003C3FFA" w:rsidRDefault="00A41E67" w:rsidP="00A41E67">
            <w:pPr>
              <w:pStyle w:val="TableStyle"/>
              <w:rPr>
                <w:sz w:val="20"/>
              </w:rPr>
            </w:pPr>
            <w:r w:rsidRPr="00A41E67">
              <w:rPr>
                <w:i/>
                <w:color w:val="C0504D" w:themeColor="accent2"/>
                <w:sz w:val="20"/>
                <w:highlight w:val="yellow"/>
              </w:rPr>
              <w:t>5</w:t>
            </w:r>
            <w:r w:rsidR="009970AC" w:rsidRPr="00A41E67">
              <w:rPr>
                <w:i/>
                <w:color w:val="C0504D" w:themeColor="accent2"/>
                <w:sz w:val="20"/>
                <w:highlight w:val="yellow"/>
                <w:vertAlign w:val="superscript"/>
              </w:rPr>
              <w:t>th</w:t>
            </w:r>
            <w:r w:rsidR="009970AC" w:rsidRPr="00A41E67">
              <w:rPr>
                <w:i/>
                <w:color w:val="C0504D" w:themeColor="accent2"/>
                <w:sz w:val="20"/>
                <w:highlight w:val="yellow"/>
              </w:rPr>
              <w:t xml:space="preserve"> of </w:t>
            </w:r>
            <w:r w:rsidRPr="00A41E67">
              <w:rPr>
                <w:i/>
                <w:color w:val="C0504D" w:themeColor="accent2"/>
                <w:sz w:val="20"/>
                <w:highlight w:val="yellow"/>
              </w:rPr>
              <w:t>November</w:t>
            </w:r>
            <w:r w:rsidR="009970AC" w:rsidRPr="009970AC">
              <w:rPr>
                <w:i/>
                <w:color w:val="C0504D" w:themeColor="accent2"/>
                <w:sz w:val="20"/>
              </w:rPr>
              <w:t>, 2014</w:t>
            </w:r>
          </w:p>
        </w:tc>
        <w:tc>
          <w:tcPr>
            <w:tcW w:w="5528" w:type="dxa"/>
          </w:tcPr>
          <w:p w:rsidR="003C3FFA" w:rsidRDefault="003C3FFA" w:rsidP="004F6AEA">
            <w:pPr>
              <w:pStyle w:val="TableStyle"/>
              <w:rPr>
                <w:sz w:val="20"/>
              </w:rPr>
            </w:pPr>
          </w:p>
          <w:p w:rsidR="003C3FFA" w:rsidRDefault="003C3FFA" w:rsidP="004F6AEA">
            <w:pPr>
              <w:pStyle w:val="TableStyle"/>
              <w:rPr>
                <w:sz w:val="20"/>
              </w:rPr>
            </w:pPr>
          </w:p>
          <w:p w:rsidR="003C3FFA" w:rsidRPr="00372004" w:rsidRDefault="003C3FFA" w:rsidP="003C3FFA">
            <w:pPr>
              <w:pStyle w:val="TableStyle"/>
              <w:rPr>
                <w:b/>
                <w:color w:val="C0504D" w:themeColor="accent2"/>
                <w:sz w:val="20"/>
                <w:u w:val="single"/>
              </w:rPr>
            </w:pPr>
            <w:r w:rsidRPr="00372004">
              <w:rPr>
                <w:b/>
                <w:color w:val="C0504D" w:themeColor="accent2"/>
                <w:sz w:val="20"/>
                <w:u w:val="single"/>
              </w:rPr>
              <w:t>Final date for TSC evaluation</w:t>
            </w:r>
          </w:p>
          <w:p w:rsidR="003C3FFA" w:rsidRDefault="003C3FFA" w:rsidP="003C3FFA">
            <w:pPr>
              <w:pStyle w:val="TableStyle"/>
              <w:rPr>
                <w:sz w:val="20"/>
              </w:rPr>
            </w:pPr>
            <w:r w:rsidRPr="00372004">
              <w:rPr>
                <w:color w:val="C0504D" w:themeColor="accent2"/>
                <w:sz w:val="20"/>
              </w:rPr>
              <w:t>It should be noted that TSC sets can be evaluated using a sub-set of the complete evaluation framework, or using not all proposed TSC set, earlier than this date. At this date a full evaluation (according to the framework) of all TSC sets are required.</w:t>
            </w:r>
          </w:p>
        </w:tc>
        <w:tc>
          <w:tcPr>
            <w:tcW w:w="5986" w:type="dxa"/>
          </w:tcPr>
          <w:p w:rsidR="003C3FFA" w:rsidRPr="00592386" w:rsidRDefault="003C3FFA" w:rsidP="00592386">
            <w:pPr>
              <w:pStyle w:val="TableStyle"/>
              <w:rPr>
                <w:sz w:val="20"/>
              </w:rPr>
            </w:pPr>
          </w:p>
        </w:tc>
      </w:tr>
      <w:tr w:rsidR="003C3FFA" w:rsidRPr="00592386" w:rsidTr="00A41E67">
        <w:tc>
          <w:tcPr>
            <w:tcW w:w="2660" w:type="dxa"/>
          </w:tcPr>
          <w:p w:rsidR="009970AC" w:rsidRPr="009970AC" w:rsidRDefault="009970AC" w:rsidP="009970AC">
            <w:pPr>
              <w:pStyle w:val="TableStyle"/>
              <w:rPr>
                <w:color w:val="C0504D" w:themeColor="accent2"/>
                <w:sz w:val="20"/>
              </w:rPr>
            </w:pPr>
            <w:r w:rsidRPr="009970AC">
              <w:rPr>
                <w:color w:val="C0504D" w:themeColor="accent2"/>
                <w:sz w:val="20"/>
              </w:rPr>
              <w:t>GERAN#64</w:t>
            </w:r>
          </w:p>
          <w:p w:rsidR="003C3FFA" w:rsidRPr="009970AC" w:rsidRDefault="009970AC" w:rsidP="009970AC">
            <w:pPr>
              <w:pStyle w:val="TableStyle"/>
              <w:rPr>
                <w:color w:val="C0504D" w:themeColor="accent2"/>
                <w:sz w:val="20"/>
              </w:rPr>
            </w:pPr>
            <w:r w:rsidRPr="009970AC">
              <w:rPr>
                <w:i/>
                <w:color w:val="C0504D" w:themeColor="accent2"/>
                <w:sz w:val="20"/>
              </w:rPr>
              <w:t>17-21 Nov, 2014</w:t>
            </w:r>
          </w:p>
        </w:tc>
        <w:tc>
          <w:tcPr>
            <w:tcW w:w="5528" w:type="dxa"/>
          </w:tcPr>
          <w:p w:rsidR="003C3FFA" w:rsidRPr="009970AC" w:rsidRDefault="009970AC" w:rsidP="004F6AEA">
            <w:pPr>
              <w:pStyle w:val="TableStyle"/>
              <w:rPr>
                <w:color w:val="C0504D" w:themeColor="accent2"/>
                <w:sz w:val="20"/>
              </w:rPr>
            </w:pPr>
            <w:r w:rsidRPr="009970AC">
              <w:rPr>
                <w:color w:val="C0504D" w:themeColor="accent2"/>
                <w:sz w:val="20"/>
              </w:rPr>
              <w:t>Formal agreement on TSC set</w:t>
            </w:r>
          </w:p>
          <w:p w:rsidR="009970AC" w:rsidRPr="009970AC" w:rsidRDefault="009970AC" w:rsidP="004F6AEA">
            <w:pPr>
              <w:pStyle w:val="TableStyle"/>
              <w:rPr>
                <w:color w:val="C0504D" w:themeColor="accent2"/>
                <w:sz w:val="20"/>
              </w:rPr>
            </w:pPr>
            <w:r w:rsidRPr="009970AC">
              <w:rPr>
                <w:color w:val="C0504D" w:themeColor="accent2"/>
                <w:sz w:val="20"/>
              </w:rPr>
              <w:t>Completion of work item</w:t>
            </w:r>
          </w:p>
        </w:tc>
        <w:tc>
          <w:tcPr>
            <w:tcW w:w="5986" w:type="dxa"/>
          </w:tcPr>
          <w:p w:rsidR="003C3FFA" w:rsidRPr="00592386" w:rsidRDefault="003C3FFA" w:rsidP="00592386">
            <w:pPr>
              <w:pStyle w:val="TableStyle"/>
              <w:rPr>
                <w:sz w:val="20"/>
              </w:rPr>
            </w:pPr>
          </w:p>
        </w:tc>
      </w:tr>
    </w:tbl>
    <w:p w:rsidR="002A6871" w:rsidRPr="00455002" w:rsidRDefault="002A6871" w:rsidP="00455002">
      <w:pPr>
        <w:rPr>
          <w:b/>
        </w:rPr>
      </w:pPr>
    </w:p>
    <w:p w:rsidR="00890C31" w:rsidRDefault="00890C31" w:rsidP="00890C31">
      <w:pPr>
        <w:pStyle w:val="Heading1"/>
      </w:pPr>
      <w:r>
        <w:t>References</w:t>
      </w:r>
    </w:p>
    <w:bookmarkStart w:id="2" w:name="_Ref375047294"/>
    <w:p w:rsidR="0064108A" w:rsidRPr="0064108A" w:rsidRDefault="00FD7A56" w:rsidP="0064108A">
      <w:pPr>
        <w:pStyle w:val="Reference"/>
      </w:pPr>
      <w:r>
        <w:fldChar w:fldCharType="begin"/>
      </w:r>
      <w:r>
        <w:instrText xml:space="preserve"> HYPERLINK "ftp://www.3gpp.org/tsg_geran/TSG_GERAN/GERAN_60_Zhuhai/Docs/GP-131139.zip" </w:instrText>
      </w:r>
      <w:r>
        <w:fldChar w:fldCharType="separate"/>
      </w:r>
      <w:r>
        <w:rPr>
          <w:rStyle w:val="Hyperlink"/>
        </w:rPr>
        <w:t>GP-131139</w:t>
      </w:r>
      <w:r>
        <w:fldChar w:fldCharType="end"/>
      </w:r>
      <w:r>
        <w:t xml:space="preserve">, “New Training Sequence Codes for GERAN”, source </w:t>
      </w:r>
      <w:r w:rsidRPr="00FD7A56">
        <w:t xml:space="preserve">Telefon AB LM Ericsson, Telecom Italia </w:t>
      </w:r>
      <w:proofErr w:type="spellStart"/>
      <w:r w:rsidRPr="00FD7A56">
        <w:t>S.p.A</w:t>
      </w:r>
      <w:proofErr w:type="spellEnd"/>
      <w:r w:rsidRPr="00FD7A56">
        <w:t>., China Mobile Com. Corporation, NOKIA Corporation, Alcatel-Lucent, Vodafone Group, Com-Research GmbH.</w:t>
      </w:r>
      <w:r>
        <w:t xml:space="preserve"> GERAN#60.</w:t>
      </w:r>
      <w:bookmarkEnd w:id="2"/>
    </w:p>
    <w:sectPr w:rsidR="0064108A" w:rsidRPr="0064108A" w:rsidSect="00592386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841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9DD" w:rsidRDefault="001249DD">
      <w:r>
        <w:separator/>
      </w:r>
    </w:p>
  </w:endnote>
  <w:endnote w:type="continuationSeparator" w:id="0">
    <w:p w:rsidR="001249DD" w:rsidRDefault="0012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ime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BCC" w:rsidRDefault="00AF5BCC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2A7F">
      <w:rPr>
        <w:rStyle w:val="PageNumber"/>
        <w:noProof/>
      </w:rPr>
      <w:t>3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2A7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BCC" w:rsidRDefault="00AF5BCC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2A7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2A7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9DD" w:rsidRDefault="001249DD">
      <w:r>
        <w:separator/>
      </w:r>
    </w:p>
  </w:footnote>
  <w:footnote w:type="continuationSeparator" w:id="0">
    <w:p w:rsidR="001249DD" w:rsidRDefault="00124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BCC" w:rsidRPr="00513319" w:rsidRDefault="00270591" w:rsidP="00592386">
    <w:pPr>
      <w:pStyle w:val="Header"/>
      <w:tabs>
        <w:tab w:val="clear" w:pos="8222"/>
        <w:tab w:val="right" w:pos="13892"/>
      </w:tabs>
      <w:rPr>
        <w:lang w:val="sv-SE"/>
      </w:rPr>
    </w:pPr>
    <w:r w:rsidRPr="00513319">
      <w:rPr>
        <w:lang w:val="sv-SE"/>
      </w:rPr>
      <w:t>3GPP TSG GERAN</w:t>
    </w:r>
    <w:r w:rsidR="00743CA1">
      <w:rPr>
        <w:lang w:val="sv-SE"/>
      </w:rPr>
      <w:t>#62</w:t>
    </w:r>
    <w:r w:rsidRPr="00513319">
      <w:rPr>
        <w:lang w:val="sv-SE"/>
      </w:rPr>
      <w:tab/>
    </w:r>
    <w:r w:rsidRPr="00513319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BCC" w:rsidRPr="00390107" w:rsidRDefault="00AF5BCC" w:rsidP="00592386">
    <w:pPr>
      <w:pStyle w:val="Header"/>
      <w:tabs>
        <w:tab w:val="clear" w:pos="8222"/>
        <w:tab w:val="right" w:pos="13892"/>
      </w:tabs>
      <w:spacing w:after="0"/>
    </w:pPr>
    <w:r w:rsidRPr="00390107">
      <w:t xml:space="preserve">3GPP </w:t>
    </w:r>
    <w:r w:rsidR="00270591" w:rsidRPr="00390107">
      <w:t>TSG GERAN</w:t>
    </w:r>
    <w:r w:rsidR="00390107" w:rsidRPr="00390107">
      <w:t>#62</w:t>
    </w:r>
    <w:r w:rsidRPr="00390107">
      <w:tab/>
    </w:r>
    <w:r w:rsidRPr="00390107">
      <w:tab/>
    </w:r>
    <w:r w:rsidR="00390107" w:rsidRPr="00390107">
      <w:t>GP-140</w:t>
    </w:r>
    <w:r w:rsidR="00390107" w:rsidRPr="00612A7F">
      <w:rPr>
        <w:highlight w:val="yellow"/>
      </w:rPr>
      <w:t>3</w:t>
    </w:r>
    <w:r w:rsidR="008F35CB" w:rsidRPr="00612A7F">
      <w:rPr>
        <w:highlight w:val="yellow"/>
      </w:rPr>
      <w:t>94</w:t>
    </w:r>
  </w:p>
  <w:p w:rsidR="00390107" w:rsidRPr="00390107" w:rsidRDefault="00390107" w:rsidP="00592386">
    <w:pPr>
      <w:pStyle w:val="Header"/>
      <w:tabs>
        <w:tab w:val="clear" w:pos="8222"/>
        <w:tab w:val="right" w:pos="13892"/>
      </w:tabs>
      <w:spacing w:after="0"/>
    </w:pPr>
    <w:r w:rsidRPr="00390107">
      <w:t>Valencia, Spain</w:t>
    </w:r>
    <w:r w:rsidRPr="00390107">
      <w:tab/>
    </w:r>
    <w:r>
      <w:tab/>
      <w:t>Agenda item 7.1.5.2.4</w:t>
    </w:r>
  </w:p>
  <w:p w:rsidR="00AF5BCC" w:rsidRPr="00264773" w:rsidRDefault="00390107" w:rsidP="0015360B">
    <w:pPr>
      <w:pStyle w:val="Header"/>
      <w:spacing w:after="0"/>
      <w:rPr>
        <w:snapToGrid w:val="0"/>
      </w:rPr>
    </w:pPr>
    <w:r>
      <w:t>2</w:t>
    </w:r>
    <w:r w:rsidR="00BF7F66">
      <w:t>6</w:t>
    </w:r>
    <w:r w:rsidR="00BF7F66" w:rsidRPr="00BF7F66">
      <w:rPr>
        <w:vertAlign w:val="superscript"/>
      </w:rPr>
      <w:t>th</w:t>
    </w:r>
    <w:r w:rsidR="00BF7F66">
      <w:t xml:space="preserve"> </w:t>
    </w:r>
    <w:r>
      <w:t>– 30</w:t>
    </w:r>
    <w:r w:rsidRPr="00390107">
      <w:rPr>
        <w:vertAlign w:val="superscript"/>
      </w:rPr>
      <w:t>th</w:t>
    </w:r>
    <w:r>
      <w:t xml:space="preserve"> </w:t>
    </w:r>
    <w:r w:rsidR="00BF7F66">
      <w:t>of May</w:t>
    </w:r>
    <w:r w:rsidR="00AF5BCC">
      <w:t>, 2014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F5BCC" w:rsidRPr="00A42C6E">
      <w:br/>
    </w:r>
    <w:bookmarkStart w:id="4" w:name="_Ref515183447"/>
    <w:bookmarkEnd w:id="4"/>
    <w:r w:rsidR="00AF5BCC" w:rsidRPr="0063067D">
      <w:t xml:space="preserve">Source: </w:t>
    </w:r>
    <w:r w:rsidR="00F838A9">
      <w:t>WI Rapporteur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20BC1AE2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79D20DC2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3D691731"/>
    <w:multiLevelType w:val="hybridMultilevel"/>
    <w:tmpl w:val="CCCC2A88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7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99229E4"/>
    <w:multiLevelType w:val="hybridMultilevel"/>
    <w:tmpl w:val="81807038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9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C31C01"/>
    <w:multiLevelType w:val="hybridMultilevel"/>
    <w:tmpl w:val="17A8EA2C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12"/>
  </w:num>
  <w:num w:numId="11">
    <w:abstractNumId w:val="11"/>
  </w:num>
  <w:num w:numId="12">
    <w:abstractNumId w:val="6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37D"/>
    <w:rsid w:val="0000262D"/>
    <w:rsid w:val="00003D56"/>
    <w:rsid w:val="00004093"/>
    <w:rsid w:val="00005E4C"/>
    <w:rsid w:val="00006EDB"/>
    <w:rsid w:val="0000723E"/>
    <w:rsid w:val="0000734A"/>
    <w:rsid w:val="00007639"/>
    <w:rsid w:val="00007A29"/>
    <w:rsid w:val="00007FB7"/>
    <w:rsid w:val="00010AB5"/>
    <w:rsid w:val="00010EEF"/>
    <w:rsid w:val="0001175D"/>
    <w:rsid w:val="00011DEE"/>
    <w:rsid w:val="00012730"/>
    <w:rsid w:val="0001283C"/>
    <w:rsid w:val="000140A6"/>
    <w:rsid w:val="00015C59"/>
    <w:rsid w:val="00015D3A"/>
    <w:rsid w:val="00016C26"/>
    <w:rsid w:val="0001710B"/>
    <w:rsid w:val="00020593"/>
    <w:rsid w:val="00020EAD"/>
    <w:rsid w:val="000217A5"/>
    <w:rsid w:val="00021948"/>
    <w:rsid w:val="000223F4"/>
    <w:rsid w:val="000231A1"/>
    <w:rsid w:val="00023CB2"/>
    <w:rsid w:val="00023F23"/>
    <w:rsid w:val="0002404E"/>
    <w:rsid w:val="000249AF"/>
    <w:rsid w:val="00024F2D"/>
    <w:rsid w:val="00026A87"/>
    <w:rsid w:val="00026DBB"/>
    <w:rsid w:val="00026F40"/>
    <w:rsid w:val="0002746B"/>
    <w:rsid w:val="0002751E"/>
    <w:rsid w:val="000301DD"/>
    <w:rsid w:val="00032747"/>
    <w:rsid w:val="00033D65"/>
    <w:rsid w:val="00033ED2"/>
    <w:rsid w:val="00036FBD"/>
    <w:rsid w:val="0004021D"/>
    <w:rsid w:val="00040D1C"/>
    <w:rsid w:val="000432B9"/>
    <w:rsid w:val="000476F1"/>
    <w:rsid w:val="00047AE7"/>
    <w:rsid w:val="00051509"/>
    <w:rsid w:val="0005267D"/>
    <w:rsid w:val="00055A72"/>
    <w:rsid w:val="000561FD"/>
    <w:rsid w:val="0005639E"/>
    <w:rsid w:val="000568B3"/>
    <w:rsid w:val="00056921"/>
    <w:rsid w:val="00056D4F"/>
    <w:rsid w:val="00057B8E"/>
    <w:rsid w:val="00057BFE"/>
    <w:rsid w:val="00057CF3"/>
    <w:rsid w:val="00060517"/>
    <w:rsid w:val="000605A5"/>
    <w:rsid w:val="000615EC"/>
    <w:rsid w:val="000617ED"/>
    <w:rsid w:val="000632A2"/>
    <w:rsid w:val="000635EE"/>
    <w:rsid w:val="000654F1"/>
    <w:rsid w:val="00065596"/>
    <w:rsid w:val="0006577E"/>
    <w:rsid w:val="00065FC7"/>
    <w:rsid w:val="00067CE3"/>
    <w:rsid w:val="00070721"/>
    <w:rsid w:val="000711CC"/>
    <w:rsid w:val="00071548"/>
    <w:rsid w:val="00071AF4"/>
    <w:rsid w:val="00071E5B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1F1"/>
    <w:rsid w:val="0008658A"/>
    <w:rsid w:val="000865DB"/>
    <w:rsid w:val="00087BE7"/>
    <w:rsid w:val="00090398"/>
    <w:rsid w:val="00091E68"/>
    <w:rsid w:val="00092A1E"/>
    <w:rsid w:val="000976AC"/>
    <w:rsid w:val="000A107F"/>
    <w:rsid w:val="000A2AF0"/>
    <w:rsid w:val="000A4168"/>
    <w:rsid w:val="000A4656"/>
    <w:rsid w:val="000A614E"/>
    <w:rsid w:val="000A764B"/>
    <w:rsid w:val="000A7BFE"/>
    <w:rsid w:val="000A7C66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6AA3"/>
    <w:rsid w:val="000B74A0"/>
    <w:rsid w:val="000B794A"/>
    <w:rsid w:val="000B7AE0"/>
    <w:rsid w:val="000C01CF"/>
    <w:rsid w:val="000C0EF3"/>
    <w:rsid w:val="000C1DEF"/>
    <w:rsid w:val="000C246D"/>
    <w:rsid w:val="000C26E8"/>
    <w:rsid w:val="000C4455"/>
    <w:rsid w:val="000C53C6"/>
    <w:rsid w:val="000C68E2"/>
    <w:rsid w:val="000C6A6F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966"/>
    <w:rsid w:val="000D6A70"/>
    <w:rsid w:val="000D7C96"/>
    <w:rsid w:val="000D7EFF"/>
    <w:rsid w:val="000E018F"/>
    <w:rsid w:val="000E0287"/>
    <w:rsid w:val="000E2BA1"/>
    <w:rsid w:val="000E4B25"/>
    <w:rsid w:val="000E4DE7"/>
    <w:rsid w:val="000E52B9"/>
    <w:rsid w:val="000E7150"/>
    <w:rsid w:val="000E7410"/>
    <w:rsid w:val="000E768C"/>
    <w:rsid w:val="000E7B3A"/>
    <w:rsid w:val="000F0540"/>
    <w:rsid w:val="000F28EE"/>
    <w:rsid w:val="000F3D48"/>
    <w:rsid w:val="000F493B"/>
    <w:rsid w:val="000F4D16"/>
    <w:rsid w:val="000F55FA"/>
    <w:rsid w:val="000F56BC"/>
    <w:rsid w:val="000F57C1"/>
    <w:rsid w:val="000F788A"/>
    <w:rsid w:val="000F7B3D"/>
    <w:rsid w:val="000F7B5A"/>
    <w:rsid w:val="00100EDF"/>
    <w:rsid w:val="00101EDB"/>
    <w:rsid w:val="0010266B"/>
    <w:rsid w:val="00102A08"/>
    <w:rsid w:val="001038AA"/>
    <w:rsid w:val="00103A6D"/>
    <w:rsid w:val="001043EF"/>
    <w:rsid w:val="0010477A"/>
    <w:rsid w:val="00104E41"/>
    <w:rsid w:val="00105186"/>
    <w:rsid w:val="00105E9B"/>
    <w:rsid w:val="001116D8"/>
    <w:rsid w:val="00111AD5"/>
    <w:rsid w:val="0011294F"/>
    <w:rsid w:val="001132C2"/>
    <w:rsid w:val="001148F8"/>
    <w:rsid w:val="0011683C"/>
    <w:rsid w:val="00117A53"/>
    <w:rsid w:val="001207F6"/>
    <w:rsid w:val="001223FB"/>
    <w:rsid w:val="00123AD8"/>
    <w:rsid w:val="00124848"/>
    <w:rsid w:val="001249DD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379C0"/>
    <w:rsid w:val="00140B83"/>
    <w:rsid w:val="00142452"/>
    <w:rsid w:val="00144049"/>
    <w:rsid w:val="001449B8"/>
    <w:rsid w:val="00145990"/>
    <w:rsid w:val="00146503"/>
    <w:rsid w:val="00146961"/>
    <w:rsid w:val="001474F8"/>
    <w:rsid w:val="00147B66"/>
    <w:rsid w:val="001503CA"/>
    <w:rsid w:val="00150483"/>
    <w:rsid w:val="001519E1"/>
    <w:rsid w:val="00152BC4"/>
    <w:rsid w:val="0015321A"/>
    <w:rsid w:val="0015360B"/>
    <w:rsid w:val="001547D7"/>
    <w:rsid w:val="00154A3E"/>
    <w:rsid w:val="001552A7"/>
    <w:rsid w:val="00155385"/>
    <w:rsid w:val="001561D6"/>
    <w:rsid w:val="00157ED0"/>
    <w:rsid w:val="00157F3D"/>
    <w:rsid w:val="00161184"/>
    <w:rsid w:val="00162633"/>
    <w:rsid w:val="00163635"/>
    <w:rsid w:val="00163CAC"/>
    <w:rsid w:val="00163E27"/>
    <w:rsid w:val="001648B6"/>
    <w:rsid w:val="00164B61"/>
    <w:rsid w:val="00164E81"/>
    <w:rsid w:val="00164FE3"/>
    <w:rsid w:val="001650C3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A0D"/>
    <w:rsid w:val="00186BB6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4427"/>
    <w:rsid w:val="00194946"/>
    <w:rsid w:val="00196B77"/>
    <w:rsid w:val="001973C3"/>
    <w:rsid w:val="001A14DB"/>
    <w:rsid w:val="001A31E6"/>
    <w:rsid w:val="001A3981"/>
    <w:rsid w:val="001A68ED"/>
    <w:rsid w:val="001A74BA"/>
    <w:rsid w:val="001B033B"/>
    <w:rsid w:val="001B11C2"/>
    <w:rsid w:val="001B1402"/>
    <w:rsid w:val="001B17B1"/>
    <w:rsid w:val="001B1A12"/>
    <w:rsid w:val="001B4E2B"/>
    <w:rsid w:val="001C03F9"/>
    <w:rsid w:val="001C0F49"/>
    <w:rsid w:val="001C1851"/>
    <w:rsid w:val="001C2F0C"/>
    <w:rsid w:val="001C34D8"/>
    <w:rsid w:val="001C4C18"/>
    <w:rsid w:val="001C51B3"/>
    <w:rsid w:val="001C69AC"/>
    <w:rsid w:val="001C6EDC"/>
    <w:rsid w:val="001C75B7"/>
    <w:rsid w:val="001C76E9"/>
    <w:rsid w:val="001D01D4"/>
    <w:rsid w:val="001D18E1"/>
    <w:rsid w:val="001D1BBC"/>
    <w:rsid w:val="001D26AD"/>
    <w:rsid w:val="001D38B9"/>
    <w:rsid w:val="001D395A"/>
    <w:rsid w:val="001D3DA5"/>
    <w:rsid w:val="001D49CD"/>
    <w:rsid w:val="001D6932"/>
    <w:rsid w:val="001D6B9A"/>
    <w:rsid w:val="001D7CFD"/>
    <w:rsid w:val="001E071B"/>
    <w:rsid w:val="001E0C62"/>
    <w:rsid w:val="001E1017"/>
    <w:rsid w:val="001E1D0F"/>
    <w:rsid w:val="001E3248"/>
    <w:rsid w:val="001E4193"/>
    <w:rsid w:val="001E50C4"/>
    <w:rsid w:val="001E5F92"/>
    <w:rsid w:val="001E6232"/>
    <w:rsid w:val="001E62FE"/>
    <w:rsid w:val="001F00FD"/>
    <w:rsid w:val="001F3C8B"/>
    <w:rsid w:val="001F4591"/>
    <w:rsid w:val="001F57DC"/>
    <w:rsid w:val="001F5CA6"/>
    <w:rsid w:val="001F5CEA"/>
    <w:rsid w:val="001F63D4"/>
    <w:rsid w:val="001F7512"/>
    <w:rsid w:val="001F78BD"/>
    <w:rsid w:val="001F7CCA"/>
    <w:rsid w:val="00200091"/>
    <w:rsid w:val="00200D5A"/>
    <w:rsid w:val="002017AC"/>
    <w:rsid w:val="00201856"/>
    <w:rsid w:val="00201A32"/>
    <w:rsid w:val="00203434"/>
    <w:rsid w:val="002039AF"/>
    <w:rsid w:val="00205FC8"/>
    <w:rsid w:val="0020665C"/>
    <w:rsid w:val="0020681A"/>
    <w:rsid w:val="00206B48"/>
    <w:rsid w:val="0020716D"/>
    <w:rsid w:val="00210159"/>
    <w:rsid w:val="00211DCC"/>
    <w:rsid w:val="00212200"/>
    <w:rsid w:val="002138FD"/>
    <w:rsid w:val="00213B0D"/>
    <w:rsid w:val="00214891"/>
    <w:rsid w:val="00216391"/>
    <w:rsid w:val="002163DA"/>
    <w:rsid w:val="002175C4"/>
    <w:rsid w:val="002203A4"/>
    <w:rsid w:val="00220D2A"/>
    <w:rsid w:val="00223B6C"/>
    <w:rsid w:val="00223BEE"/>
    <w:rsid w:val="00223DD7"/>
    <w:rsid w:val="00224427"/>
    <w:rsid w:val="0022497A"/>
    <w:rsid w:val="00225DB2"/>
    <w:rsid w:val="002301B3"/>
    <w:rsid w:val="0023073F"/>
    <w:rsid w:val="00231C28"/>
    <w:rsid w:val="00231EC7"/>
    <w:rsid w:val="00232177"/>
    <w:rsid w:val="0023242F"/>
    <w:rsid w:val="00233DA4"/>
    <w:rsid w:val="00236915"/>
    <w:rsid w:val="00237FAE"/>
    <w:rsid w:val="00240E3E"/>
    <w:rsid w:val="00240EC4"/>
    <w:rsid w:val="0024107F"/>
    <w:rsid w:val="0024126D"/>
    <w:rsid w:val="0024169A"/>
    <w:rsid w:val="00242D87"/>
    <w:rsid w:val="00244060"/>
    <w:rsid w:val="002446A2"/>
    <w:rsid w:val="00244D9E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41F1"/>
    <w:rsid w:val="002559B1"/>
    <w:rsid w:val="00256007"/>
    <w:rsid w:val="00256299"/>
    <w:rsid w:val="002576BD"/>
    <w:rsid w:val="00257840"/>
    <w:rsid w:val="00257FBB"/>
    <w:rsid w:val="00260BC9"/>
    <w:rsid w:val="00261913"/>
    <w:rsid w:val="00262178"/>
    <w:rsid w:val="002621FD"/>
    <w:rsid w:val="002627A6"/>
    <w:rsid w:val="002628FE"/>
    <w:rsid w:val="002636EC"/>
    <w:rsid w:val="00264773"/>
    <w:rsid w:val="002654E0"/>
    <w:rsid w:val="002665C9"/>
    <w:rsid w:val="00266778"/>
    <w:rsid w:val="0026749A"/>
    <w:rsid w:val="00267958"/>
    <w:rsid w:val="00270591"/>
    <w:rsid w:val="002708FE"/>
    <w:rsid w:val="00271C0B"/>
    <w:rsid w:val="00273315"/>
    <w:rsid w:val="0027392B"/>
    <w:rsid w:val="00275A0A"/>
    <w:rsid w:val="00276C25"/>
    <w:rsid w:val="0027726F"/>
    <w:rsid w:val="00277333"/>
    <w:rsid w:val="00280D07"/>
    <w:rsid w:val="00282F72"/>
    <w:rsid w:val="00283416"/>
    <w:rsid w:val="00284C25"/>
    <w:rsid w:val="00285F61"/>
    <w:rsid w:val="00285F94"/>
    <w:rsid w:val="0028621E"/>
    <w:rsid w:val="0029129A"/>
    <w:rsid w:val="002923B3"/>
    <w:rsid w:val="002926DA"/>
    <w:rsid w:val="002937E7"/>
    <w:rsid w:val="00293EA6"/>
    <w:rsid w:val="00294DF7"/>
    <w:rsid w:val="002952AF"/>
    <w:rsid w:val="002958D5"/>
    <w:rsid w:val="002967C3"/>
    <w:rsid w:val="00296BAE"/>
    <w:rsid w:val="00296C13"/>
    <w:rsid w:val="00297B7A"/>
    <w:rsid w:val="00297D4A"/>
    <w:rsid w:val="002A00C8"/>
    <w:rsid w:val="002A21A2"/>
    <w:rsid w:val="002A235E"/>
    <w:rsid w:val="002A2719"/>
    <w:rsid w:val="002A297B"/>
    <w:rsid w:val="002A2D05"/>
    <w:rsid w:val="002A428F"/>
    <w:rsid w:val="002A4C0A"/>
    <w:rsid w:val="002A6871"/>
    <w:rsid w:val="002A7482"/>
    <w:rsid w:val="002B111F"/>
    <w:rsid w:val="002B1B3C"/>
    <w:rsid w:val="002B1B4D"/>
    <w:rsid w:val="002B20B6"/>
    <w:rsid w:val="002B2339"/>
    <w:rsid w:val="002B32CD"/>
    <w:rsid w:val="002B341F"/>
    <w:rsid w:val="002B61FD"/>
    <w:rsid w:val="002B6A64"/>
    <w:rsid w:val="002B7360"/>
    <w:rsid w:val="002C0369"/>
    <w:rsid w:val="002C0B6E"/>
    <w:rsid w:val="002C168B"/>
    <w:rsid w:val="002C631C"/>
    <w:rsid w:val="002C6CB3"/>
    <w:rsid w:val="002C6E37"/>
    <w:rsid w:val="002C790C"/>
    <w:rsid w:val="002C7B47"/>
    <w:rsid w:val="002D11D4"/>
    <w:rsid w:val="002D19D8"/>
    <w:rsid w:val="002D2269"/>
    <w:rsid w:val="002D28DA"/>
    <w:rsid w:val="002D32A3"/>
    <w:rsid w:val="002D36A7"/>
    <w:rsid w:val="002D36D3"/>
    <w:rsid w:val="002D44F8"/>
    <w:rsid w:val="002D4822"/>
    <w:rsid w:val="002D4FA5"/>
    <w:rsid w:val="002D50DF"/>
    <w:rsid w:val="002D5B56"/>
    <w:rsid w:val="002D70C6"/>
    <w:rsid w:val="002D784B"/>
    <w:rsid w:val="002E2199"/>
    <w:rsid w:val="002E253A"/>
    <w:rsid w:val="002E43B2"/>
    <w:rsid w:val="002E4DD7"/>
    <w:rsid w:val="002E5869"/>
    <w:rsid w:val="002E6E59"/>
    <w:rsid w:val="002F0AD0"/>
    <w:rsid w:val="002F0D0E"/>
    <w:rsid w:val="002F1070"/>
    <w:rsid w:val="002F14AC"/>
    <w:rsid w:val="002F2A7F"/>
    <w:rsid w:val="002F42F7"/>
    <w:rsid w:val="002F46DF"/>
    <w:rsid w:val="002F547E"/>
    <w:rsid w:val="002F5675"/>
    <w:rsid w:val="002F56F8"/>
    <w:rsid w:val="002F5735"/>
    <w:rsid w:val="002F59CF"/>
    <w:rsid w:val="002F69C2"/>
    <w:rsid w:val="002F6E90"/>
    <w:rsid w:val="00300664"/>
    <w:rsid w:val="0030162B"/>
    <w:rsid w:val="00302C82"/>
    <w:rsid w:val="003036ED"/>
    <w:rsid w:val="0030404B"/>
    <w:rsid w:val="003040F0"/>
    <w:rsid w:val="00304465"/>
    <w:rsid w:val="003063A5"/>
    <w:rsid w:val="00307D88"/>
    <w:rsid w:val="003107ED"/>
    <w:rsid w:val="003119CA"/>
    <w:rsid w:val="00312FC6"/>
    <w:rsid w:val="003134BB"/>
    <w:rsid w:val="00313A9F"/>
    <w:rsid w:val="00314275"/>
    <w:rsid w:val="003149A6"/>
    <w:rsid w:val="00314C6E"/>
    <w:rsid w:val="00315D93"/>
    <w:rsid w:val="003232C4"/>
    <w:rsid w:val="003240AF"/>
    <w:rsid w:val="00326141"/>
    <w:rsid w:val="00326B87"/>
    <w:rsid w:val="00326F52"/>
    <w:rsid w:val="00327449"/>
    <w:rsid w:val="00330D9F"/>
    <w:rsid w:val="00332B8E"/>
    <w:rsid w:val="00332D69"/>
    <w:rsid w:val="00332D95"/>
    <w:rsid w:val="0033417A"/>
    <w:rsid w:val="0033483E"/>
    <w:rsid w:val="0033500A"/>
    <w:rsid w:val="003351BB"/>
    <w:rsid w:val="00335A7F"/>
    <w:rsid w:val="00335D65"/>
    <w:rsid w:val="00336117"/>
    <w:rsid w:val="003377A3"/>
    <w:rsid w:val="00337A5E"/>
    <w:rsid w:val="003401A9"/>
    <w:rsid w:val="003430FE"/>
    <w:rsid w:val="00343A5A"/>
    <w:rsid w:val="00343AA7"/>
    <w:rsid w:val="0034451D"/>
    <w:rsid w:val="00344A53"/>
    <w:rsid w:val="003468BC"/>
    <w:rsid w:val="00346C12"/>
    <w:rsid w:val="003500A7"/>
    <w:rsid w:val="003505AE"/>
    <w:rsid w:val="00351194"/>
    <w:rsid w:val="00351BAD"/>
    <w:rsid w:val="00353169"/>
    <w:rsid w:val="00353745"/>
    <w:rsid w:val="003549E9"/>
    <w:rsid w:val="00356ED2"/>
    <w:rsid w:val="00360675"/>
    <w:rsid w:val="00360E32"/>
    <w:rsid w:val="00362C4C"/>
    <w:rsid w:val="00364223"/>
    <w:rsid w:val="00366419"/>
    <w:rsid w:val="00366FA2"/>
    <w:rsid w:val="003670BA"/>
    <w:rsid w:val="0037008F"/>
    <w:rsid w:val="00370203"/>
    <w:rsid w:val="00370AA6"/>
    <w:rsid w:val="00370BC2"/>
    <w:rsid w:val="003717E1"/>
    <w:rsid w:val="00371E9D"/>
    <w:rsid w:val="00372004"/>
    <w:rsid w:val="003725DB"/>
    <w:rsid w:val="0037329F"/>
    <w:rsid w:val="00373F48"/>
    <w:rsid w:val="0037417F"/>
    <w:rsid w:val="003745BC"/>
    <w:rsid w:val="0037532B"/>
    <w:rsid w:val="00375504"/>
    <w:rsid w:val="00377052"/>
    <w:rsid w:val="003772EB"/>
    <w:rsid w:val="003804A3"/>
    <w:rsid w:val="00380721"/>
    <w:rsid w:val="00380982"/>
    <w:rsid w:val="00381583"/>
    <w:rsid w:val="003816F1"/>
    <w:rsid w:val="003837F9"/>
    <w:rsid w:val="0038409C"/>
    <w:rsid w:val="00384A55"/>
    <w:rsid w:val="003864C5"/>
    <w:rsid w:val="003868E6"/>
    <w:rsid w:val="003869F6"/>
    <w:rsid w:val="00387083"/>
    <w:rsid w:val="00387141"/>
    <w:rsid w:val="00387F66"/>
    <w:rsid w:val="00390107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913"/>
    <w:rsid w:val="003A26EA"/>
    <w:rsid w:val="003A3E09"/>
    <w:rsid w:val="003A3F08"/>
    <w:rsid w:val="003A4759"/>
    <w:rsid w:val="003A4956"/>
    <w:rsid w:val="003A50A4"/>
    <w:rsid w:val="003A6957"/>
    <w:rsid w:val="003B0263"/>
    <w:rsid w:val="003B09A1"/>
    <w:rsid w:val="003B0C4D"/>
    <w:rsid w:val="003B1101"/>
    <w:rsid w:val="003B1908"/>
    <w:rsid w:val="003B2F9E"/>
    <w:rsid w:val="003B3392"/>
    <w:rsid w:val="003B4192"/>
    <w:rsid w:val="003B5EFE"/>
    <w:rsid w:val="003B6B51"/>
    <w:rsid w:val="003C0CB1"/>
    <w:rsid w:val="003C135C"/>
    <w:rsid w:val="003C184B"/>
    <w:rsid w:val="003C1B66"/>
    <w:rsid w:val="003C278D"/>
    <w:rsid w:val="003C3FFA"/>
    <w:rsid w:val="003C4258"/>
    <w:rsid w:val="003C533F"/>
    <w:rsid w:val="003C56F6"/>
    <w:rsid w:val="003C587C"/>
    <w:rsid w:val="003D00E2"/>
    <w:rsid w:val="003D0379"/>
    <w:rsid w:val="003D3255"/>
    <w:rsid w:val="003D36E6"/>
    <w:rsid w:val="003D50DE"/>
    <w:rsid w:val="003D5365"/>
    <w:rsid w:val="003D5851"/>
    <w:rsid w:val="003D6049"/>
    <w:rsid w:val="003D6392"/>
    <w:rsid w:val="003E0239"/>
    <w:rsid w:val="003E13BA"/>
    <w:rsid w:val="003E1AF7"/>
    <w:rsid w:val="003E2CE0"/>
    <w:rsid w:val="003E5917"/>
    <w:rsid w:val="003E6521"/>
    <w:rsid w:val="003E6D3E"/>
    <w:rsid w:val="003E730A"/>
    <w:rsid w:val="003E7345"/>
    <w:rsid w:val="003F0C94"/>
    <w:rsid w:val="003F0E0F"/>
    <w:rsid w:val="003F10F2"/>
    <w:rsid w:val="003F216E"/>
    <w:rsid w:val="003F32B0"/>
    <w:rsid w:val="003F3F4C"/>
    <w:rsid w:val="003F655D"/>
    <w:rsid w:val="003F7BA3"/>
    <w:rsid w:val="00400BC0"/>
    <w:rsid w:val="00401248"/>
    <w:rsid w:val="00401B4C"/>
    <w:rsid w:val="00402ED5"/>
    <w:rsid w:val="004038C3"/>
    <w:rsid w:val="00403A4E"/>
    <w:rsid w:val="00410FA3"/>
    <w:rsid w:val="00411CBE"/>
    <w:rsid w:val="0041212A"/>
    <w:rsid w:val="00412C79"/>
    <w:rsid w:val="004131DC"/>
    <w:rsid w:val="00413D3D"/>
    <w:rsid w:val="00414A95"/>
    <w:rsid w:val="00414DEA"/>
    <w:rsid w:val="00417764"/>
    <w:rsid w:val="00417771"/>
    <w:rsid w:val="00417899"/>
    <w:rsid w:val="00420564"/>
    <w:rsid w:val="00420E5E"/>
    <w:rsid w:val="00421ED9"/>
    <w:rsid w:val="00421EE4"/>
    <w:rsid w:val="00422D60"/>
    <w:rsid w:val="00422F36"/>
    <w:rsid w:val="00423FCD"/>
    <w:rsid w:val="00426110"/>
    <w:rsid w:val="00426A4B"/>
    <w:rsid w:val="00427216"/>
    <w:rsid w:val="00427A22"/>
    <w:rsid w:val="00430122"/>
    <w:rsid w:val="004310B2"/>
    <w:rsid w:val="004326E0"/>
    <w:rsid w:val="004329A7"/>
    <w:rsid w:val="00432A46"/>
    <w:rsid w:val="00432ED1"/>
    <w:rsid w:val="00433BB1"/>
    <w:rsid w:val="00434F66"/>
    <w:rsid w:val="00435977"/>
    <w:rsid w:val="004359D8"/>
    <w:rsid w:val="004362AD"/>
    <w:rsid w:val="00436C08"/>
    <w:rsid w:val="00440418"/>
    <w:rsid w:val="0044129B"/>
    <w:rsid w:val="004431AE"/>
    <w:rsid w:val="00443CF7"/>
    <w:rsid w:val="00445B71"/>
    <w:rsid w:val="00446697"/>
    <w:rsid w:val="004507B0"/>
    <w:rsid w:val="0045102C"/>
    <w:rsid w:val="00451950"/>
    <w:rsid w:val="00452147"/>
    <w:rsid w:val="0045255E"/>
    <w:rsid w:val="004527ED"/>
    <w:rsid w:val="00452BC4"/>
    <w:rsid w:val="0045396F"/>
    <w:rsid w:val="00453A9A"/>
    <w:rsid w:val="00453FD2"/>
    <w:rsid w:val="004542FD"/>
    <w:rsid w:val="00455002"/>
    <w:rsid w:val="00455156"/>
    <w:rsid w:val="00455DB6"/>
    <w:rsid w:val="00456014"/>
    <w:rsid w:val="004563F7"/>
    <w:rsid w:val="004600B0"/>
    <w:rsid w:val="00462CD5"/>
    <w:rsid w:val="00464B47"/>
    <w:rsid w:val="00465EC1"/>
    <w:rsid w:val="00466E53"/>
    <w:rsid w:val="00470004"/>
    <w:rsid w:val="004709FB"/>
    <w:rsid w:val="004714D2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42EE"/>
    <w:rsid w:val="0048529E"/>
    <w:rsid w:val="00485ADF"/>
    <w:rsid w:val="00485FB5"/>
    <w:rsid w:val="0048677A"/>
    <w:rsid w:val="00487A15"/>
    <w:rsid w:val="00490A59"/>
    <w:rsid w:val="00490C01"/>
    <w:rsid w:val="00490D92"/>
    <w:rsid w:val="0049190D"/>
    <w:rsid w:val="00493201"/>
    <w:rsid w:val="00493D9F"/>
    <w:rsid w:val="00493E26"/>
    <w:rsid w:val="00496582"/>
    <w:rsid w:val="0049716D"/>
    <w:rsid w:val="00497742"/>
    <w:rsid w:val="004A53E3"/>
    <w:rsid w:val="004A58A2"/>
    <w:rsid w:val="004A60E2"/>
    <w:rsid w:val="004A69C8"/>
    <w:rsid w:val="004A7004"/>
    <w:rsid w:val="004A76EC"/>
    <w:rsid w:val="004B1554"/>
    <w:rsid w:val="004B3A1A"/>
    <w:rsid w:val="004B4802"/>
    <w:rsid w:val="004B560E"/>
    <w:rsid w:val="004B6C8B"/>
    <w:rsid w:val="004B7181"/>
    <w:rsid w:val="004C38D3"/>
    <w:rsid w:val="004C4B4D"/>
    <w:rsid w:val="004C4BF0"/>
    <w:rsid w:val="004C5A1F"/>
    <w:rsid w:val="004C7679"/>
    <w:rsid w:val="004C7986"/>
    <w:rsid w:val="004D04B3"/>
    <w:rsid w:val="004D0CCA"/>
    <w:rsid w:val="004D25AA"/>
    <w:rsid w:val="004D3A07"/>
    <w:rsid w:val="004D3D26"/>
    <w:rsid w:val="004D429D"/>
    <w:rsid w:val="004D4D5C"/>
    <w:rsid w:val="004D4DB9"/>
    <w:rsid w:val="004D4F55"/>
    <w:rsid w:val="004D776E"/>
    <w:rsid w:val="004E024E"/>
    <w:rsid w:val="004E0F3C"/>
    <w:rsid w:val="004E1B1F"/>
    <w:rsid w:val="004E1B33"/>
    <w:rsid w:val="004E1E0A"/>
    <w:rsid w:val="004E3C72"/>
    <w:rsid w:val="004E3F9D"/>
    <w:rsid w:val="004E4AFD"/>
    <w:rsid w:val="004E55E7"/>
    <w:rsid w:val="004E6202"/>
    <w:rsid w:val="004E6C71"/>
    <w:rsid w:val="004E6D3C"/>
    <w:rsid w:val="004F051E"/>
    <w:rsid w:val="004F09C5"/>
    <w:rsid w:val="004F0A4F"/>
    <w:rsid w:val="004F0E48"/>
    <w:rsid w:val="004F212B"/>
    <w:rsid w:val="004F337C"/>
    <w:rsid w:val="004F483D"/>
    <w:rsid w:val="004F4DAD"/>
    <w:rsid w:val="004F57CD"/>
    <w:rsid w:val="004F6AEA"/>
    <w:rsid w:val="004F6AF6"/>
    <w:rsid w:val="00500F6E"/>
    <w:rsid w:val="0050149B"/>
    <w:rsid w:val="00504DA0"/>
    <w:rsid w:val="00504F29"/>
    <w:rsid w:val="005057E5"/>
    <w:rsid w:val="00505E76"/>
    <w:rsid w:val="00507936"/>
    <w:rsid w:val="00512D68"/>
    <w:rsid w:val="00513319"/>
    <w:rsid w:val="00514990"/>
    <w:rsid w:val="005150AE"/>
    <w:rsid w:val="00515139"/>
    <w:rsid w:val="005159BF"/>
    <w:rsid w:val="00515EF6"/>
    <w:rsid w:val="00516378"/>
    <w:rsid w:val="00516C54"/>
    <w:rsid w:val="00517EE8"/>
    <w:rsid w:val="00522448"/>
    <w:rsid w:val="0052248A"/>
    <w:rsid w:val="00522F17"/>
    <w:rsid w:val="00523AEF"/>
    <w:rsid w:val="00525053"/>
    <w:rsid w:val="00525A1A"/>
    <w:rsid w:val="00526421"/>
    <w:rsid w:val="005275BF"/>
    <w:rsid w:val="00527ECA"/>
    <w:rsid w:val="00530AA1"/>
    <w:rsid w:val="00530FA6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40B"/>
    <w:rsid w:val="00542528"/>
    <w:rsid w:val="00542758"/>
    <w:rsid w:val="00542A5B"/>
    <w:rsid w:val="0054313F"/>
    <w:rsid w:val="00543811"/>
    <w:rsid w:val="00543A92"/>
    <w:rsid w:val="00545ABA"/>
    <w:rsid w:val="00545D49"/>
    <w:rsid w:val="00546A38"/>
    <w:rsid w:val="00546D41"/>
    <w:rsid w:val="00550447"/>
    <w:rsid w:val="00551407"/>
    <w:rsid w:val="005514A5"/>
    <w:rsid w:val="00552484"/>
    <w:rsid w:val="00552682"/>
    <w:rsid w:val="00552A84"/>
    <w:rsid w:val="00552B26"/>
    <w:rsid w:val="0055641B"/>
    <w:rsid w:val="00557068"/>
    <w:rsid w:val="0056018D"/>
    <w:rsid w:val="00560496"/>
    <w:rsid w:val="00561CD5"/>
    <w:rsid w:val="005637AF"/>
    <w:rsid w:val="0056381C"/>
    <w:rsid w:val="0056398F"/>
    <w:rsid w:val="0056429D"/>
    <w:rsid w:val="00564848"/>
    <w:rsid w:val="00564D8B"/>
    <w:rsid w:val="0056638F"/>
    <w:rsid w:val="005666E1"/>
    <w:rsid w:val="0057183F"/>
    <w:rsid w:val="005722D3"/>
    <w:rsid w:val="00572484"/>
    <w:rsid w:val="005727AF"/>
    <w:rsid w:val="00574A7E"/>
    <w:rsid w:val="00575026"/>
    <w:rsid w:val="005761DC"/>
    <w:rsid w:val="005765EC"/>
    <w:rsid w:val="00577B77"/>
    <w:rsid w:val="00581CB5"/>
    <w:rsid w:val="00585357"/>
    <w:rsid w:val="00585AAA"/>
    <w:rsid w:val="00585BAB"/>
    <w:rsid w:val="0058663D"/>
    <w:rsid w:val="00587112"/>
    <w:rsid w:val="00591875"/>
    <w:rsid w:val="00592077"/>
    <w:rsid w:val="00592386"/>
    <w:rsid w:val="00592803"/>
    <w:rsid w:val="00593DAF"/>
    <w:rsid w:val="00594461"/>
    <w:rsid w:val="0059469C"/>
    <w:rsid w:val="0059485D"/>
    <w:rsid w:val="00595BC9"/>
    <w:rsid w:val="00595C4E"/>
    <w:rsid w:val="0059716D"/>
    <w:rsid w:val="005A01D5"/>
    <w:rsid w:val="005A0773"/>
    <w:rsid w:val="005A078D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A7FE8"/>
    <w:rsid w:val="005B0051"/>
    <w:rsid w:val="005B0E93"/>
    <w:rsid w:val="005B3524"/>
    <w:rsid w:val="005B4AEE"/>
    <w:rsid w:val="005B5F16"/>
    <w:rsid w:val="005B6770"/>
    <w:rsid w:val="005B70A3"/>
    <w:rsid w:val="005B78AA"/>
    <w:rsid w:val="005C3010"/>
    <w:rsid w:val="005C342C"/>
    <w:rsid w:val="005C361C"/>
    <w:rsid w:val="005C4E3C"/>
    <w:rsid w:val="005C4E98"/>
    <w:rsid w:val="005C5E7B"/>
    <w:rsid w:val="005C68BD"/>
    <w:rsid w:val="005C6D09"/>
    <w:rsid w:val="005C7D24"/>
    <w:rsid w:val="005D0601"/>
    <w:rsid w:val="005D0E9B"/>
    <w:rsid w:val="005D124B"/>
    <w:rsid w:val="005D241E"/>
    <w:rsid w:val="005D406C"/>
    <w:rsid w:val="005D6473"/>
    <w:rsid w:val="005D6795"/>
    <w:rsid w:val="005D6862"/>
    <w:rsid w:val="005E00B3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5E39"/>
    <w:rsid w:val="005E5E49"/>
    <w:rsid w:val="005E7CD5"/>
    <w:rsid w:val="005F0257"/>
    <w:rsid w:val="005F13EF"/>
    <w:rsid w:val="005F21A9"/>
    <w:rsid w:val="005F21BC"/>
    <w:rsid w:val="005F3781"/>
    <w:rsid w:val="005F3904"/>
    <w:rsid w:val="005F3C20"/>
    <w:rsid w:val="005F3D05"/>
    <w:rsid w:val="005F43BC"/>
    <w:rsid w:val="005F50F7"/>
    <w:rsid w:val="005F6637"/>
    <w:rsid w:val="00601C5D"/>
    <w:rsid w:val="00601E50"/>
    <w:rsid w:val="00602D23"/>
    <w:rsid w:val="0060466E"/>
    <w:rsid w:val="006052FE"/>
    <w:rsid w:val="00605B74"/>
    <w:rsid w:val="00605D63"/>
    <w:rsid w:val="0060708B"/>
    <w:rsid w:val="006113FC"/>
    <w:rsid w:val="006119A3"/>
    <w:rsid w:val="006129D7"/>
    <w:rsid w:val="00612A7F"/>
    <w:rsid w:val="00612DC1"/>
    <w:rsid w:val="00613F82"/>
    <w:rsid w:val="00614212"/>
    <w:rsid w:val="0061454A"/>
    <w:rsid w:val="00614EE1"/>
    <w:rsid w:val="00615917"/>
    <w:rsid w:val="006159F2"/>
    <w:rsid w:val="00616E8C"/>
    <w:rsid w:val="00616F87"/>
    <w:rsid w:val="0061776A"/>
    <w:rsid w:val="0062072E"/>
    <w:rsid w:val="0062096A"/>
    <w:rsid w:val="006219A7"/>
    <w:rsid w:val="00621FF9"/>
    <w:rsid w:val="00622234"/>
    <w:rsid w:val="00623B90"/>
    <w:rsid w:val="00623C12"/>
    <w:rsid w:val="006252D2"/>
    <w:rsid w:val="00626035"/>
    <w:rsid w:val="0062607A"/>
    <w:rsid w:val="0062715F"/>
    <w:rsid w:val="0063067D"/>
    <w:rsid w:val="0063142D"/>
    <w:rsid w:val="00631CB0"/>
    <w:rsid w:val="006337F4"/>
    <w:rsid w:val="0063410B"/>
    <w:rsid w:val="006343EE"/>
    <w:rsid w:val="0063499C"/>
    <w:rsid w:val="00635179"/>
    <w:rsid w:val="006355FD"/>
    <w:rsid w:val="00635D9D"/>
    <w:rsid w:val="00635E51"/>
    <w:rsid w:val="00635ECA"/>
    <w:rsid w:val="006363BF"/>
    <w:rsid w:val="00636A80"/>
    <w:rsid w:val="00636E56"/>
    <w:rsid w:val="00637637"/>
    <w:rsid w:val="00637FB5"/>
    <w:rsid w:val="0064024F"/>
    <w:rsid w:val="00640508"/>
    <w:rsid w:val="00640BED"/>
    <w:rsid w:val="0064108A"/>
    <w:rsid w:val="00642116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FB"/>
    <w:rsid w:val="0065500D"/>
    <w:rsid w:val="00655838"/>
    <w:rsid w:val="00657091"/>
    <w:rsid w:val="006573AA"/>
    <w:rsid w:val="00662462"/>
    <w:rsid w:val="00664B71"/>
    <w:rsid w:val="006653EB"/>
    <w:rsid w:val="00667027"/>
    <w:rsid w:val="0066745E"/>
    <w:rsid w:val="00670188"/>
    <w:rsid w:val="0067100F"/>
    <w:rsid w:val="00671CBC"/>
    <w:rsid w:val="00673965"/>
    <w:rsid w:val="00674101"/>
    <w:rsid w:val="00674774"/>
    <w:rsid w:val="006757A9"/>
    <w:rsid w:val="0067611F"/>
    <w:rsid w:val="006770EC"/>
    <w:rsid w:val="00680CC5"/>
    <w:rsid w:val="00680DBD"/>
    <w:rsid w:val="006819AB"/>
    <w:rsid w:val="0068322B"/>
    <w:rsid w:val="00683E81"/>
    <w:rsid w:val="0068430B"/>
    <w:rsid w:val="00685F12"/>
    <w:rsid w:val="00686EA0"/>
    <w:rsid w:val="00687DC1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21A3"/>
    <w:rsid w:val="006A39B7"/>
    <w:rsid w:val="006A41A1"/>
    <w:rsid w:val="006A4E0D"/>
    <w:rsid w:val="006A4ED3"/>
    <w:rsid w:val="006A525C"/>
    <w:rsid w:val="006A5617"/>
    <w:rsid w:val="006A62BD"/>
    <w:rsid w:val="006A6DFF"/>
    <w:rsid w:val="006A744B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16"/>
    <w:rsid w:val="006B7E28"/>
    <w:rsid w:val="006B7EA3"/>
    <w:rsid w:val="006C0972"/>
    <w:rsid w:val="006C14DB"/>
    <w:rsid w:val="006C18CB"/>
    <w:rsid w:val="006C2333"/>
    <w:rsid w:val="006C3307"/>
    <w:rsid w:val="006C42F2"/>
    <w:rsid w:val="006C4C1A"/>
    <w:rsid w:val="006C5A22"/>
    <w:rsid w:val="006C5EED"/>
    <w:rsid w:val="006C6366"/>
    <w:rsid w:val="006C6A50"/>
    <w:rsid w:val="006C6D77"/>
    <w:rsid w:val="006C6DF8"/>
    <w:rsid w:val="006C77D6"/>
    <w:rsid w:val="006D1706"/>
    <w:rsid w:val="006D1F6C"/>
    <w:rsid w:val="006D251F"/>
    <w:rsid w:val="006D2864"/>
    <w:rsid w:val="006D3A09"/>
    <w:rsid w:val="006D4C49"/>
    <w:rsid w:val="006D4CCD"/>
    <w:rsid w:val="006D580B"/>
    <w:rsid w:val="006D5F6B"/>
    <w:rsid w:val="006D619B"/>
    <w:rsid w:val="006D7D48"/>
    <w:rsid w:val="006E018F"/>
    <w:rsid w:val="006E059A"/>
    <w:rsid w:val="006E1A26"/>
    <w:rsid w:val="006E2398"/>
    <w:rsid w:val="006E3118"/>
    <w:rsid w:val="006E31F4"/>
    <w:rsid w:val="006E39F5"/>
    <w:rsid w:val="006E43D5"/>
    <w:rsid w:val="006E4A7F"/>
    <w:rsid w:val="006E6D03"/>
    <w:rsid w:val="006E70AC"/>
    <w:rsid w:val="006E75FE"/>
    <w:rsid w:val="006F15EB"/>
    <w:rsid w:val="006F19DA"/>
    <w:rsid w:val="006F2311"/>
    <w:rsid w:val="006F2647"/>
    <w:rsid w:val="006F2F8B"/>
    <w:rsid w:val="006F327A"/>
    <w:rsid w:val="006F5664"/>
    <w:rsid w:val="006F59CA"/>
    <w:rsid w:val="006F5DB2"/>
    <w:rsid w:val="006F677A"/>
    <w:rsid w:val="006F707B"/>
    <w:rsid w:val="006F738D"/>
    <w:rsid w:val="0070006B"/>
    <w:rsid w:val="00700D79"/>
    <w:rsid w:val="00700FEA"/>
    <w:rsid w:val="007038D6"/>
    <w:rsid w:val="007046E5"/>
    <w:rsid w:val="00706478"/>
    <w:rsid w:val="00710737"/>
    <w:rsid w:val="00712315"/>
    <w:rsid w:val="00713126"/>
    <w:rsid w:val="00713FCD"/>
    <w:rsid w:val="007147A7"/>
    <w:rsid w:val="00714CC0"/>
    <w:rsid w:val="00714EF4"/>
    <w:rsid w:val="00715CE3"/>
    <w:rsid w:val="00717A09"/>
    <w:rsid w:val="007219B5"/>
    <w:rsid w:val="007221BC"/>
    <w:rsid w:val="0072227B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4EC"/>
    <w:rsid w:val="007349DA"/>
    <w:rsid w:val="00734C5E"/>
    <w:rsid w:val="007356E9"/>
    <w:rsid w:val="007376BA"/>
    <w:rsid w:val="007377AD"/>
    <w:rsid w:val="0074130E"/>
    <w:rsid w:val="00741730"/>
    <w:rsid w:val="00742833"/>
    <w:rsid w:val="00743CA1"/>
    <w:rsid w:val="007444DE"/>
    <w:rsid w:val="00745EB8"/>
    <w:rsid w:val="0074618E"/>
    <w:rsid w:val="007462D9"/>
    <w:rsid w:val="00747B8D"/>
    <w:rsid w:val="00750E4C"/>
    <w:rsid w:val="007510A8"/>
    <w:rsid w:val="0075183F"/>
    <w:rsid w:val="00751B1A"/>
    <w:rsid w:val="007530F8"/>
    <w:rsid w:val="007531B2"/>
    <w:rsid w:val="007531C3"/>
    <w:rsid w:val="007547FF"/>
    <w:rsid w:val="00754E71"/>
    <w:rsid w:val="00755021"/>
    <w:rsid w:val="00755EB7"/>
    <w:rsid w:val="00756410"/>
    <w:rsid w:val="00756E1B"/>
    <w:rsid w:val="00757743"/>
    <w:rsid w:val="007577A7"/>
    <w:rsid w:val="00762031"/>
    <w:rsid w:val="00763031"/>
    <w:rsid w:val="007634E2"/>
    <w:rsid w:val="0076360F"/>
    <w:rsid w:val="00764924"/>
    <w:rsid w:val="00765780"/>
    <w:rsid w:val="00765D72"/>
    <w:rsid w:val="00766A1C"/>
    <w:rsid w:val="00767A52"/>
    <w:rsid w:val="0077028C"/>
    <w:rsid w:val="00770931"/>
    <w:rsid w:val="0077152B"/>
    <w:rsid w:val="007721EA"/>
    <w:rsid w:val="00773669"/>
    <w:rsid w:val="00773F81"/>
    <w:rsid w:val="00774BB1"/>
    <w:rsid w:val="007754C1"/>
    <w:rsid w:val="00775A98"/>
    <w:rsid w:val="00775B32"/>
    <w:rsid w:val="00777F34"/>
    <w:rsid w:val="00782A3A"/>
    <w:rsid w:val="00782EB8"/>
    <w:rsid w:val="00783C9B"/>
    <w:rsid w:val="0078425C"/>
    <w:rsid w:val="00784A73"/>
    <w:rsid w:val="007858AB"/>
    <w:rsid w:val="00785AA0"/>
    <w:rsid w:val="00786321"/>
    <w:rsid w:val="007908BC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732B"/>
    <w:rsid w:val="007A7AF1"/>
    <w:rsid w:val="007B1D4B"/>
    <w:rsid w:val="007B2726"/>
    <w:rsid w:val="007B2732"/>
    <w:rsid w:val="007B5EFA"/>
    <w:rsid w:val="007B688C"/>
    <w:rsid w:val="007B6B82"/>
    <w:rsid w:val="007B6C0C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DF7"/>
    <w:rsid w:val="007C6099"/>
    <w:rsid w:val="007C6547"/>
    <w:rsid w:val="007C659B"/>
    <w:rsid w:val="007C6AE6"/>
    <w:rsid w:val="007C755F"/>
    <w:rsid w:val="007C7669"/>
    <w:rsid w:val="007C7C52"/>
    <w:rsid w:val="007C7EBC"/>
    <w:rsid w:val="007D0AFA"/>
    <w:rsid w:val="007D1FBE"/>
    <w:rsid w:val="007D2656"/>
    <w:rsid w:val="007D2BB3"/>
    <w:rsid w:val="007D31BA"/>
    <w:rsid w:val="007D362F"/>
    <w:rsid w:val="007D363B"/>
    <w:rsid w:val="007D3ABF"/>
    <w:rsid w:val="007D3F7B"/>
    <w:rsid w:val="007D5CAE"/>
    <w:rsid w:val="007D5D77"/>
    <w:rsid w:val="007D6EAB"/>
    <w:rsid w:val="007E017A"/>
    <w:rsid w:val="007E01FF"/>
    <w:rsid w:val="007E27A6"/>
    <w:rsid w:val="007E332E"/>
    <w:rsid w:val="007E39A9"/>
    <w:rsid w:val="007E5E3B"/>
    <w:rsid w:val="007E6FCE"/>
    <w:rsid w:val="007E766C"/>
    <w:rsid w:val="007F0EBB"/>
    <w:rsid w:val="007F143B"/>
    <w:rsid w:val="007F15B6"/>
    <w:rsid w:val="007F2015"/>
    <w:rsid w:val="007F26EA"/>
    <w:rsid w:val="007F43C7"/>
    <w:rsid w:val="007F4AA4"/>
    <w:rsid w:val="007F52CB"/>
    <w:rsid w:val="007F595F"/>
    <w:rsid w:val="007F77EF"/>
    <w:rsid w:val="0080072E"/>
    <w:rsid w:val="008008D2"/>
    <w:rsid w:val="00801024"/>
    <w:rsid w:val="00801434"/>
    <w:rsid w:val="008016CB"/>
    <w:rsid w:val="008017D6"/>
    <w:rsid w:val="00801B76"/>
    <w:rsid w:val="00802DB4"/>
    <w:rsid w:val="00803563"/>
    <w:rsid w:val="00804B14"/>
    <w:rsid w:val="0080575F"/>
    <w:rsid w:val="00807655"/>
    <w:rsid w:val="00807E01"/>
    <w:rsid w:val="00810218"/>
    <w:rsid w:val="008103C7"/>
    <w:rsid w:val="008110BE"/>
    <w:rsid w:val="008111BC"/>
    <w:rsid w:val="00811D18"/>
    <w:rsid w:val="00812131"/>
    <w:rsid w:val="008125D6"/>
    <w:rsid w:val="00812A88"/>
    <w:rsid w:val="00814970"/>
    <w:rsid w:val="008150ED"/>
    <w:rsid w:val="008152F1"/>
    <w:rsid w:val="0081597F"/>
    <w:rsid w:val="00815A45"/>
    <w:rsid w:val="00815C4C"/>
    <w:rsid w:val="00816692"/>
    <w:rsid w:val="008168E3"/>
    <w:rsid w:val="00816EBF"/>
    <w:rsid w:val="0081740F"/>
    <w:rsid w:val="00820A6F"/>
    <w:rsid w:val="00820F4F"/>
    <w:rsid w:val="008210B9"/>
    <w:rsid w:val="00822929"/>
    <w:rsid w:val="008230E9"/>
    <w:rsid w:val="00824F35"/>
    <w:rsid w:val="008252FD"/>
    <w:rsid w:val="00825471"/>
    <w:rsid w:val="0082596E"/>
    <w:rsid w:val="008259A4"/>
    <w:rsid w:val="00826821"/>
    <w:rsid w:val="00827FE6"/>
    <w:rsid w:val="008302CA"/>
    <w:rsid w:val="00835451"/>
    <w:rsid w:val="008355CB"/>
    <w:rsid w:val="008359F7"/>
    <w:rsid w:val="00836AA2"/>
    <w:rsid w:val="00836CB0"/>
    <w:rsid w:val="00836DD3"/>
    <w:rsid w:val="0083714F"/>
    <w:rsid w:val="0083749D"/>
    <w:rsid w:val="00840C09"/>
    <w:rsid w:val="0084118E"/>
    <w:rsid w:val="008414A6"/>
    <w:rsid w:val="00841790"/>
    <w:rsid w:val="008419F5"/>
    <w:rsid w:val="00842214"/>
    <w:rsid w:val="00842495"/>
    <w:rsid w:val="00846479"/>
    <w:rsid w:val="008464CC"/>
    <w:rsid w:val="00846E2B"/>
    <w:rsid w:val="0084767C"/>
    <w:rsid w:val="00847BFD"/>
    <w:rsid w:val="00850D90"/>
    <w:rsid w:val="00851913"/>
    <w:rsid w:val="00852183"/>
    <w:rsid w:val="00852E0E"/>
    <w:rsid w:val="00854276"/>
    <w:rsid w:val="008542CC"/>
    <w:rsid w:val="00854E92"/>
    <w:rsid w:val="00855925"/>
    <w:rsid w:val="00856EE4"/>
    <w:rsid w:val="008572C6"/>
    <w:rsid w:val="00857FE8"/>
    <w:rsid w:val="00861571"/>
    <w:rsid w:val="00861B1D"/>
    <w:rsid w:val="00861D56"/>
    <w:rsid w:val="00861D86"/>
    <w:rsid w:val="00864499"/>
    <w:rsid w:val="008652C6"/>
    <w:rsid w:val="008653FD"/>
    <w:rsid w:val="008673E6"/>
    <w:rsid w:val="00871018"/>
    <w:rsid w:val="00872D05"/>
    <w:rsid w:val="008734E2"/>
    <w:rsid w:val="00873B73"/>
    <w:rsid w:val="00873C95"/>
    <w:rsid w:val="00874384"/>
    <w:rsid w:val="00874E38"/>
    <w:rsid w:val="0087552D"/>
    <w:rsid w:val="008773B9"/>
    <w:rsid w:val="008775E0"/>
    <w:rsid w:val="00880188"/>
    <w:rsid w:val="008803E7"/>
    <w:rsid w:val="0088144E"/>
    <w:rsid w:val="0088226C"/>
    <w:rsid w:val="00882F60"/>
    <w:rsid w:val="008854EF"/>
    <w:rsid w:val="008856EA"/>
    <w:rsid w:val="00886750"/>
    <w:rsid w:val="00887089"/>
    <w:rsid w:val="00890121"/>
    <w:rsid w:val="00890C31"/>
    <w:rsid w:val="00890E00"/>
    <w:rsid w:val="00892627"/>
    <w:rsid w:val="00894748"/>
    <w:rsid w:val="00894C37"/>
    <w:rsid w:val="008950E6"/>
    <w:rsid w:val="008968E2"/>
    <w:rsid w:val="00897405"/>
    <w:rsid w:val="008A0FE8"/>
    <w:rsid w:val="008A3E18"/>
    <w:rsid w:val="008A3FE1"/>
    <w:rsid w:val="008A42EC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5E54"/>
    <w:rsid w:val="008B6679"/>
    <w:rsid w:val="008B6FA5"/>
    <w:rsid w:val="008C1D05"/>
    <w:rsid w:val="008C2448"/>
    <w:rsid w:val="008C2D27"/>
    <w:rsid w:val="008C3853"/>
    <w:rsid w:val="008C3B1D"/>
    <w:rsid w:val="008C4352"/>
    <w:rsid w:val="008C4403"/>
    <w:rsid w:val="008C517B"/>
    <w:rsid w:val="008C52FE"/>
    <w:rsid w:val="008C69E5"/>
    <w:rsid w:val="008D00E5"/>
    <w:rsid w:val="008D0383"/>
    <w:rsid w:val="008D136E"/>
    <w:rsid w:val="008D3836"/>
    <w:rsid w:val="008D4FD2"/>
    <w:rsid w:val="008D5000"/>
    <w:rsid w:val="008D5306"/>
    <w:rsid w:val="008D6967"/>
    <w:rsid w:val="008D6F61"/>
    <w:rsid w:val="008E0A20"/>
    <w:rsid w:val="008E269C"/>
    <w:rsid w:val="008E3EC5"/>
    <w:rsid w:val="008E4A08"/>
    <w:rsid w:val="008E4B48"/>
    <w:rsid w:val="008E624D"/>
    <w:rsid w:val="008E6365"/>
    <w:rsid w:val="008E74EA"/>
    <w:rsid w:val="008E77A7"/>
    <w:rsid w:val="008F1D4A"/>
    <w:rsid w:val="008F31C4"/>
    <w:rsid w:val="008F35CB"/>
    <w:rsid w:val="008F37CE"/>
    <w:rsid w:val="008F4342"/>
    <w:rsid w:val="008F4894"/>
    <w:rsid w:val="008F4C45"/>
    <w:rsid w:val="008F5FED"/>
    <w:rsid w:val="008F63DE"/>
    <w:rsid w:val="008F6932"/>
    <w:rsid w:val="008F7278"/>
    <w:rsid w:val="008F7417"/>
    <w:rsid w:val="008F762F"/>
    <w:rsid w:val="0090018D"/>
    <w:rsid w:val="00900CC4"/>
    <w:rsid w:val="0090406D"/>
    <w:rsid w:val="00904441"/>
    <w:rsid w:val="00904768"/>
    <w:rsid w:val="009053AC"/>
    <w:rsid w:val="0090592C"/>
    <w:rsid w:val="00905F4B"/>
    <w:rsid w:val="00906A7C"/>
    <w:rsid w:val="00906EAE"/>
    <w:rsid w:val="00910E86"/>
    <w:rsid w:val="009116A4"/>
    <w:rsid w:val="0091309D"/>
    <w:rsid w:val="0091351A"/>
    <w:rsid w:val="00913893"/>
    <w:rsid w:val="0091564D"/>
    <w:rsid w:val="00915E91"/>
    <w:rsid w:val="009169BA"/>
    <w:rsid w:val="009201BE"/>
    <w:rsid w:val="00920C27"/>
    <w:rsid w:val="00921060"/>
    <w:rsid w:val="009222AE"/>
    <w:rsid w:val="009231F2"/>
    <w:rsid w:val="00923C88"/>
    <w:rsid w:val="009242F8"/>
    <w:rsid w:val="00924652"/>
    <w:rsid w:val="00925123"/>
    <w:rsid w:val="00925B93"/>
    <w:rsid w:val="00925E8F"/>
    <w:rsid w:val="00926ADD"/>
    <w:rsid w:val="009273F7"/>
    <w:rsid w:val="009277CE"/>
    <w:rsid w:val="00927D8C"/>
    <w:rsid w:val="00927DF6"/>
    <w:rsid w:val="00930259"/>
    <w:rsid w:val="00930A45"/>
    <w:rsid w:val="0093176C"/>
    <w:rsid w:val="009323A9"/>
    <w:rsid w:val="00932718"/>
    <w:rsid w:val="00932A36"/>
    <w:rsid w:val="00932C3A"/>
    <w:rsid w:val="009337BA"/>
    <w:rsid w:val="00933D10"/>
    <w:rsid w:val="00934D41"/>
    <w:rsid w:val="0093556C"/>
    <w:rsid w:val="009362C1"/>
    <w:rsid w:val="0093708C"/>
    <w:rsid w:val="00937287"/>
    <w:rsid w:val="00937384"/>
    <w:rsid w:val="00937448"/>
    <w:rsid w:val="00937A7F"/>
    <w:rsid w:val="00940741"/>
    <w:rsid w:val="00941DD9"/>
    <w:rsid w:val="00941FAA"/>
    <w:rsid w:val="0094288C"/>
    <w:rsid w:val="00942C3E"/>
    <w:rsid w:val="00943598"/>
    <w:rsid w:val="00944024"/>
    <w:rsid w:val="00945A81"/>
    <w:rsid w:val="0094661F"/>
    <w:rsid w:val="00947A2C"/>
    <w:rsid w:val="009501EE"/>
    <w:rsid w:val="00950CC7"/>
    <w:rsid w:val="00951037"/>
    <w:rsid w:val="00951101"/>
    <w:rsid w:val="00951E22"/>
    <w:rsid w:val="009526C2"/>
    <w:rsid w:val="0095299F"/>
    <w:rsid w:val="00952FFB"/>
    <w:rsid w:val="00954789"/>
    <w:rsid w:val="00955EEA"/>
    <w:rsid w:val="00961501"/>
    <w:rsid w:val="009615EA"/>
    <w:rsid w:val="00961EA6"/>
    <w:rsid w:val="00963557"/>
    <w:rsid w:val="00963ED4"/>
    <w:rsid w:val="00964DB8"/>
    <w:rsid w:val="00966EBD"/>
    <w:rsid w:val="0097016A"/>
    <w:rsid w:val="0097044C"/>
    <w:rsid w:val="0097081F"/>
    <w:rsid w:val="00971131"/>
    <w:rsid w:val="009711F3"/>
    <w:rsid w:val="0097292A"/>
    <w:rsid w:val="00973598"/>
    <w:rsid w:val="00974859"/>
    <w:rsid w:val="00974AAE"/>
    <w:rsid w:val="00974F70"/>
    <w:rsid w:val="00975092"/>
    <w:rsid w:val="00975355"/>
    <w:rsid w:val="00975633"/>
    <w:rsid w:val="009804E2"/>
    <w:rsid w:val="00981412"/>
    <w:rsid w:val="009816E3"/>
    <w:rsid w:val="00982986"/>
    <w:rsid w:val="00984C13"/>
    <w:rsid w:val="00985512"/>
    <w:rsid w:val="00985D0E"/>
    <w:rsid w:val="009868E7"/>
    <w:rsid w:val="009871DE"/>
    <w:rsid w:val="009873E9"/>
    <w:rsid w:val="009908C2"/>
    <w:rsid w:val="00991902"/>
    <w:rsid w:val="00991BF9"/>
    <w:rsid w:val="00992030"/>
    <w:rsid w:val="009924C8"/>
    <w:rsid w:val="00992977"/>
    <w:rsid w:val="00993B9C"/>
    <w:rsid w:val="00996070"/>
    <w:rsid w:val="009970AC"/>
    <w:rsid w:val="009973CD"/>
    <w:rsid w:val="009974D2"/>
    <w:rsid w:val="0099784F"/>
    <w:rsid w:val="00997F2C"/>
    <w:rsid w:val="009A069F"/>
    <w:rsid w:val="009A0D68"/>
    <w:rsid w:val="009A0E00"/>
    <w:rsid w:val="009A121A"/>
    <w:rsid w:val="009A1779"/>
    <w:rsid w:val="009A1E78"/>
    <w:rsid w:val="009A27BC"/>
    <w:rsid w:val="009A4545"/>
    <w:rsid w:val="009A51C2"/>
    <w:rsid w:val="009A5E8C"/>
    <w:rsid w:val="009A6C28"/>
    <w:rsid w:val="009A727E"/>
    <w:rsid w:val="009A7692"/>
    <w:rsid w:val="009B1872"/>
    <w:rsid w:val="009B3256"/>
    <w:rsid w:val="009B3DBE"/>
    <w:rsid w:val="009B3F6E"/>
    <w:rsid w:val="009B465C"/>
    <w:rsid w:val="009B51A5"/>
    <w:rsid w:val="009B52B1"/>
    <w:rsid w:val="009B66C8"/>
    <w:rsid w:val="009C1DCE"/>
    <w:rsid w:val="009C2E4E"/>
    <w:rsid w:val="009C3805"/>
    <w:rsid w:val="009C555F"/>
    <w:rsid w:val="009C58BD"/>
    <w:rsid w:val="009C5A9D"/>
    <w:rsid w:val="009C5F1F"/>
    <w:rsid w:val="009C7EA0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702"/>
    <w:rsid w:val="009D7962"/>
    <w:rsid w:val="009D7D67"/>
    <w:rsid w:val="009E1B7D"/>
    <w:rsid w:val="009E1F2A"/>
    <w:rsid w:val="009E284C"/>
    <w:rsid w:val="009E353C"/>
    <w:rsid w:val="009E384E"/>
    <w:rsid w:val="009E3E7A"/>
    <w:rsid w:val="009E4E50"/>
    <w:rsid w:val="009E55DC"/>
    <w:rsid w:val="009E5A8B"/>
    <w:rsid w:val="009E6093"/>
    <w:rsid w:val="009E6BCA"/>
    <w:rsid w:val="009E71B6"/>
    <w:rsid w:val="009E74F0"/>
    <w:rsid w:val="009F0813"/>
    <w:rsid w:val="009F097B"/>
    <w:rsid w:val="009F1B3B"/>
    <w:rsid w:val="009F1E4F"/>
    <w:rsid w:val="009F2D18"/>
    <w:rsid w:val="009F365E"/>
    <w:rsid w:val="009F3E7A"/>
    <w:rsid w:val="009F4272"/>
    <w:rsid w:val="009F5443"/>
    <w:rsid w:val="009F554F"/>
    <w:rsid w:val="009F567B"/>
    <w:rsid w:val="009F6A06"/>
    <w:rsid w:val="009F72C0"/>
    <w:rsid w:val="009F73AB"/>
    <w:rsid w:val="009F7D43"/>
    <w:rsid w:val="009F7F3A"/>
    <w:rsid w:val="00A00C65"/>
    <w:rsid w:val="00A01256"/>
    <w:rsid w:val="00A02C11"/>
    <w:rsid w:val="00A03615"/>
    <w:rsid w:val="00A03D34"/>
    <w:rsid w:val="00A03DE4"/>
    <w:rsid w:val="00A04FB3"/>
    <w:rsid w:val="00A059CF"/>
    <w:rsid w:val="00A05BD7"/>
    <w:rsid w:val="00A0600C"/>
    <w:rsid w:val="00A0685F"/>
    <w:rsid w:val="00A06E56"/>
    <w:rsid w:val="00A07206"/>
    <w:rsid w:val="00A072E6"/>
    <w:rsid w:val="00A0757E"/>
    <w:rsid w:val="00A07A91"/>
    <w:rsid w:val="00A12D0C"/>
    <w:rsid w:val="00A13206"/>
    <w:rsid w:val="00A1431D"/>
    <w:rsid w:val="00A14550"/>
    <w:rsid w:val="00A145A9"/>
    <w:rsid w:val="00A15ACC"/>
    <w:rsid w:val="00A15B20"/>
    <w:rsid w:val="00A16417"/>
    <w:rsid w:val="00A16A91"/>
    <w:rsid w:val="00A16E42"/>
    <w:rsid w:val="00A170A3"/>
    <w:rsid w:val="00A17128"/>
    <w:rsid w:val="00A17A45"/>
    <w:rsid w:val="00A20109"/>
    <w:rsid w:val="00A202BC"/>
    <w:rsid w:val="00A20492"/>
    <w:rsid w:val="00A217D5"/>
    <w:rsid w:val="00A21F90"/>
    <w:rsid w:val="00A220E6"/>
    <w:rsid w:val="00A220FF"/>
    <w:rsid w:val="00A22121"/>
    <w:rsid w:val="00A22B28"/>
    <w:rsid w:val="00A22D28"/>
    <w:rsid w:val="00A23C47"/>
    <w:rsid w:val="00A24F11"/>
    <w:rsid w:val="00A2501C"/>
    <w:rsid w:val="00A25C2D"/>
    <w:rsid w:val="00A260D4"/>
    <w:rsid w:val="00A26BF9"/>
    <w:rsid w:val="00A26CD1"/>
    <w:rsid w:val="00A275EE"/>
    <w:rsid w:val="00A301E4"/>
    <w:rsid w:val="00A312FD"/>
    <w:rsid w:val="00A31A4F"/>
    <w:rsid w:val="00A33DBD"/>
    <w:rsid w:val="00A36D5D"/>
    <w:rsid w:val="00A370A3"/>
    <w:rsid w:val="00A3794B"/>
    <w:rsid w:val="00A37CDA"/>
    <w:rsid w:val="00A40206"/>
    <w:rsid w:val="00A41C41"/>
    <w:rsid w:val="00A41E67"/>
    <w:rsid w:val="00A42C6E"/>
    <w:rsid w:val="00A42D3A"/>
    <w:rsid w:val="00A442AF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012"/>
    <w:rsid w:val="00A53A92"/>
    <w:rsid w:val="00A54DAA"/>
    <w:rsid w:val="00A55F52"/>
    <w:rsid w:val="00A56688"/>
    <w:rsid w:val="00A57284"/>
    <w:rsid w:val="00A61666"/>
    <w:rsid w:val="00A638C9"/>
    <w:rsid w:val="00A64837"/>
    <w:rsid w:val="00A6564E"/>
    <w:rsid w:val="00A6567F"/>
    <w:rsid w:val="00A65CA5"/>
    <w:rsid w:val="00A65DA1"/>
    <w:rsid w:val="00A6646D"/>
    <w:rsid w:val="00A664F4"/>
    <w:rsid w:val="00A66C0A"/>
    <w:rsid w:val="00A674A0"/>
    <w:rsid w:val="00A7005F"/>
    <w:rsid w:val="00A70BD8"/>
    <w:rsid w:val="00A71076"/>
    <w:rsid w:val="00A7230B"/>
    <w:rsid w:val="00A731EC"/>
    <w:rsid w:val="00A7448E"/>
    <w:rsid w:val="00A75032"/>
    <w:rsid w:val="00A77076"/>
    <w:rsid w:val="00A77903"/>
    <w:rsid w:val="00A80A21"/>
    <w:rsid w:val="00A81F16"/>
    <w:rsid w:val="00A83D53"/>
    <w:rsid w:val="00A878E5"/>
    <w:rsid w:val="00A90098"/>
    <w:rsid w:val="00A90C72"/>
    <w:rsid w:val="00A9101C"/>
    <w:rsid w:val="00A9121B"/>
    <w:rsid w:val="00A91250"/>
    <w:rsid w:val="00A917CE"/>
    <w:rsid w:val="00A91BE7"/>
    <w:rsid w:val="00A924E3"/>
    <w:rsid w:val="00A93111"/>
    <w:rsid w:val="00A93232"/>
    <w:rsid w:val="00A93973"/>
    <w:rsid w:val="00A94C2E"/>
    <w:rsid w:val="00A95222"/>
    <w:rsid w:val="00A9523C"/>
    <w:rsid w:val="00A952DC"/>
    <w:rsid w:val="00A95430"/>
    <w:rsid w:val="00A95B85"/>
    <w:rsid w:val="00A965F5"/>
    <w:rsid w:val="00A967FF"/>
    <w:rsid w:val="00A96EE1"/>
    <w:rsid w:val="00AA2809"/>
    <w:rsid w:val="00AA299F"/>
    <w:rsid w:val="00AA2ECD"/>
    <w:rsid w:val="00AA316C"/>
    <w:rsid w:val="00AA389E"/>
    <w:rsid w:val="00AA4C13"/>
    <w:rsid w:val="00AA5EB8"/>
    <w:rsid w:val="00AA7073"/>
    <w:rsid w:val="00AA779A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EDD"/>
    <w:rsid w:val="00AC286A"/>
    <w:rsid w:val="00AC30A5"/>
    <w:rsid w:val="00AC3589"/>
    <w:rsid w:val="00AC538B"/>
    <w:rsid w:val="00AC76F9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187"/>
    <w:rsid w:val="00AE789D"/>
    <w:rsid w:val="00AE798D"/>
    <w:rsid w:val="00AE7D59"/>
    <w:rsid w:val="00AF21AB"/>
    <w:rsid w:val="00AF2572"/>
    <w:rsid w:val="00AF2A5D"/>
    <w:rsid w:val="00AF39F4"/>
    <w:rsid w:val="00AF4D5D"/>
    <w:rsid w:val="00AF50AF"/>
    <w:rsid w:val="00AF5525"/>
    <w:rsid w:val="00AF5BCC"/>
    <w:rsid w:val="00AF5F92"/>
    <w:rsid w:val="00AF66E6"/>
    <w:rsid w:val="00AF6B5D"/>
    <w:rsid w:val="00AF78C3"/>
    <w:rsid w:val="00AF7BEB"/>
    <w:rsid w:val="00B01283"/>
    <w:rsid w:val="00B014A0"/>
    <w:rsid w:val="00B021E1"/>
    <w:rsid w:val="00B03CFC"/>
    <w:rsid w:val="00B04120"/>
    <w:rsid w:val="00B0447A"/>
    <w:rsid w:val="00B0665E"/>
    <w:rsid w:val="00B07071"/>
    <w:rsid w:val="00B11959"/>
    <w:rsid w:val="00B12605"/>
    <w:rsid w:val="00B12CED"/>
    <w:rsid w:val="00B13427"/>
    <w:rsid w:val="00B13CF4"/>
    <w:rsid w:val="00B13D1E"/>
    <w:rsid w:val="00B159F0"/>
    <w:rsid w:val="00B15BBF"/>
    <w:rsid w:val="00B16192"/>
    <w:rsid w:val="00B16F33"/>
    <w:rsid w:val="00B171C9"/>
    <w:rsid w:val="00B173B8"/>
    <w:rsid w:val="00B20D00"/>
    <w:rsid w:val="00B20FC7"/>
    <w:rsid w:val="00B21953"/>
    <w:rsid w:val="00B219E0"/>
    <w:rsid w:val="00B25031"/>
    <w:rsid w:val="00B25507"/>
    <w:rsid w:val="00B25813"/>
    <w:rsid w:val="00B30216"/>
    <w:rsid w:val="00B302E1"/>
    <w:rsid w:val="00B30754"/>
    <w:rsid w:val="00B30A0D"/>
    <w:rsid w:val="00B30B8D"/>
    <w:rsid w:val="00B30C70"/>
    <w:rsid w:val="00B3150D"/>
    <w:rsid w:val="00B31F05"/>
    <w:rsid w:val="00B32C41"/>
    <w:rsid w:val="00B32FF9"/>
    <w:rsid w:val="00B3322E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1E13"/>
    <w:rsid w:val="00B4221C"/>
    <w:rsid w:val="00B42441"/>
    <w:rsid w:val="00B443CB"/>
    <w:rsid w:val="00B460C7"/>
    <w:rsid w:val="00B47285"/>
    <w:rsid w:val="00B47F23"/>
    <w:rsid w:val="00B50FC3"/>
    <w:rsid w:val="00B51249"/>
    <w:rsid w:val="00B51AB0"/>
    <w:rsid w:val="00B526C4"/>
    <w:rsid w:val="00B528E7"/>
    <w:rsid w:val="00B531CA"/>
    <w:rsid w:val="00B536BA"/>
    <w:rsid w:val="00B55CB0"/>
    <w:rsid w:val="00B566E5"/>
    <w:rsid w:val="00B60581"/>
    <w:rsid w:val="00B60832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5F37"/>
    <w:rsid w:val="00B674D3"/>
    <w:rsid w:val="00B67713"/>
    <w:rsid w:val="00B70339"/>
    <w:rsid w:val="00B70921"/>
    <w:rsid w:val="00B725C3"/>
    <w:rsid w:val="00B72D4B"/>
    <w:rsid w:val="00B7336A"/>
    <w:rsid w:val="00B73A8F"/>
    <w:rsid w:val="00B7517C"/>
    <w:rsid w:val="00B75AAE"/>
    <w:rsid w:val="00B762CA"/>
    <w:rsid w:val="00B765D6"/>
    <w:rsid w:val="00B7699A"/>
    <w:rsid w:val="00B7783F"/>
    <w:rsid w:val="00B83049"/>
    <w:rsid w:val="00B833CC"/>
    <w:rsid w:val="00B84571"/>
    <w:rsid w:val="00B85144"/>
    <w:rsid w:val="00B8520A"/>
    <w:rsid w:val="00B875E8"/>
    <w:rsid w:val="00B90AC6"/>
    <w:rsid w:val="00B90D5B"/>
    <w:rsid w:val="00B919B5"/>
    <w:rsid w:val="00B92833"/>
    <w:rsid w:val="00B93A3A"/>
    <w:rsid w:val="00B94456"/>
    <w:rsid w:val="00B94DE3"/>
    <w:rsid w:val="00B94FAE"/>
    <w:rsid w:val="00B977B8"/>
    <w:rsid w:val="00BA0471"/>
    <w:rsid w:val="00BA0BC2"/>
    <w:rsid w:val="00BA0C2D"/>
    <w:rsid w:val="00BA0C40"/>
    <w:rsid w:val="00BA10DA"/>
    <w:rsid w:val="00BA12EA"/>
    <w:rsid w:val="00BA49E0"/>
    <w:rsid w:val="00BA4BAC"/>
    <w:rsid w:val="00BA5047"/>
    <w:rsid w:val="00BA54C2"/>
    <w:rsid w:val="00BA62A8"/>
    <w:rsid w:val="00BB188F"/>
    <w:rsid w:val="00BB1FC3"/>
    <w:rsid w:val="00BB26EE"/>
    <w:rsid w:val="00BB2967"/>
    <w:rsid w:val="00BB473E"/>
    <w:rsid w:val="00BB5810"/>
    <w:rsid w:val="00BB6169"/>
    <w:rsid w:val="00BB668E"/>
    <w:rsid w:val="00BB78FA"/>
    <w:rsid w:val="00BC0565"/>
    <w:rsid w:val="00BC12C4"/>
    <w:rsid w:val="00BC3968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3F0B"/>
    <w:rsid w:val="00BD45EA"/>
    <w:rsid w:val="00BD4ADB"/>
    <w:rsid w:val="00BD518E"/>
    <w:rsid w:val="00BD51F9"/>
    <w:rsid w:val="00BD5B1A"/>
    <w:rsid w:val="00BD5E5E"/>
    <w:rsid w:val="00BD607E"/>
    <w:rsid w:val="00BD6D75"/>
    <w:rsid w:val="00BD7520"/>
    <w:rsid w:val="00BD7E5F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58E"/>
    <w:rsid w:val="00BE706C"/>
    <w:rsid w:val="00BE77FF"/>
    <w:rsid w:val="00BF0776"/>
    <w:rsid w:val="00BF0AD3"/>
    <w:rsid w:val="00BF1686"/>
    <w:rsid w:val="00BF1BD5"/>
    <w:rsid w:val="00BF2327"/>
    <w:rsid w:val="00BF2B19"/>
    <w:rsid w:val="00BF37EE"/>
    <w:rsid w:val="00BF3B99"/>
    <w:rsid w:val="00BF4AE5"/>
    <w:rsid w:val="00BF4D62"/>
    <w:rsid w:val="00BF53BC"/>
    <w:rsid w:val="00BF5D68"/>
    <w:rsid w:val="00BF7303"/>
    <w:rsid w:val="00BF77EF"/>
    <w:rsid w:val="00BF7F66"/>
    <w:rsid w:val="00C00B3F"/>
    <w:rsid w:val="00C0130C"/>
    <w:rsid w:val="00C01CC6"/>
    <w:rsid w:val="00C02A2C"/>
    <w:rsid w:val="00C03009"/>
    <w:rsid w:val="00C039B8"/>
    <w:rsid w:val="00C04BB4"/>
    <w:rsid w:val="00C053C0"/>
    <w:rsid w:val="00C0549F"/>
    <w:rsid w:val="00C054AB"/>
    <w:rsid w:val="00C05745"/>
    <w:rsid w:val="00C063BB"/>
    <w:rsid w:val="00C067E5"/>
    <w:rsid w:val="00C07E91"/>
    <w:rsid w:val="00C1017C"/>
    <w:rsid w:val="00C10287"/>
    <w:rsid w:val="00C11757"/>
    <w:rsid w:val="00C12367"/>
    <w:rsid w:val="00C1374D"/>
    <w:rsid w:val="00C13CEC"/>
    <w:rsid w:val="00C14121"/>
    <w:rsid w:val="00C1487A"/>
    <w:rsid w:val="00C150B4"/>
    <w:rsid w:val="00C1522B"/>
    <w:rsid w:val="00C15580"/>
    <w:rsid w:val="00C15F21"/>
    <w:rsid w:val="00C173CF"/>
    <w:rsid w:val="00C205E2"/>
    <w:rsid w:val="00C20D52"/>
    <w:rsid w:val="00C211FC"/>
    <w:rsid w:val="00C214CF"/>
    <w:rsid w:val="00C215C0"/>
    <w:rsid w:val="00C21775"/>
    <w:rsid w:val="00C21F80"/>
    <w:rsid w:val="00C22453"/>
    <w:rsid w:val="00C22B15"/>
    <w:rsid w:val="00C22CC3"/>
    <w:rsid w:val="00C25004"/>
    <w:rsid w:val="00C25AF4"/>
    <w:rsid w:val="00C26D8A"/>
    <w:rsid w:val="00C27258"/>
    <w:rsid w:val="00C279ED"/>
    <w:rsid w:val="00C27FD6"/>
    <w:rsid w:val="00C30627"/>
    <w:rsid w:val="00C308F6"/>
    <w:rsid w:val="00C3248B"/>
    <w:rsid w:val="00C34412"/>
    <w:rsid w:val="00C346AB"/>
    <w:rsid w:val="00C34EDA"/>
    <w:rsid w:val="00C35028"/>
    <w:rsid w:val="00C373C7"/>
    <w:rsid w:val="00C37CC9"/>
    <w:rsid w:val="00C408B6"/>
    <w:rsid w:val="00C40D56"/>
    <w:rsid w:val="00C41373"/>
    <w:rsid w:val="00C42A76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221F"/>
    <w:rsid w:val="00C64F3B"/>
    <w:rsid w:val="00C64F3F"/>
    <w:rsid w:val="00C65513"/>
    <w:rsid w:val="00C65814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2A42"/>
    <w:rsid w:val="00C73256"/>
    <w:rsid w:val="00C74642"/>
    <w:rsid w:val="00C74BD8"/>
    <w:rsid w:val="00C75E4C"/>
    <w:rsid w:val="00C76352"/>
    <w:rsid w:val="00C765C7"/>
    <w:rsid w:val="00C804E6"/>
    <w:rsid w:val="00C80AC8"/>
    <w:rsid w:val="00C80E69"/>
    <w:rsid w:val="00C819A3"/>
    <w:rsid w:val="00C82C3A"/>
    <w:rsid w:val="00C84CE2"/>
    <w:rsid w:val="00C91098"/>
    <w:rsid w:val="00C914DD"/>
    <w:rsid w:val="00C91CEE"/>
    <w:rsid w:val="00C92E08"/>
    <w:rsid w:val="00C9388D"/>
    <w:rsid w:val="00C95A29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040"/>
    <w:rsid w:val="00CB073D"/>
    <w:rsid w:val="00CB0BAB"/>
    <w:rsid w:val="00CB12EF"/>
    <w:rsid w:val="00CB1B4F"/>
    <w:rsid w:val="00CB211F"/>
    <w:rsid w:val="00CB252A"/>
    <w:rsid w:val="00CB36B1"/>
    <w:rsid w:val="00CB449E"/>
    <w:rsid w:val="00CB4EC4"/>
    <w:rsid w:val="00CB70EA"/>
    <w:rsid w:val="00CB750C"/>
    <w:rsid w:val="00CB781E"/>
    <w:rsid w:val="00CC0723"/>
    <w:rsid w:val="00CC2625"/>
    <w:rsid w:val="00CC2892"/>
    <w:rsid w:val="00CC3114"/>
    <w:rsid w:val="00CC3323"/>
    <w:rsid w:val="00CC4B81"/>
    <w:rsid w:val="00CC550A"/>
    <w:rsid w:val="00CC635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18C"/>
    <w:rsid w:val="00CE0241"/>
    <w:rsid w:val="00CE06B3"/>
    <w:rsid w:val="00CE152A"/>
    <w:rsid w:val="00CE1BA4"/>
    <w:rsid w:val="00CE26CD"/>
    <w:rsid w:val="00CE2F9A"/>
    <w:rsid w:val="00CE3427"/>
    <w:rsid w:val="00CE362E"/>
    <w:rsid w:val="00CE4F2D"/>
    <w:rsid w:val="00CE6D3D"/>
    <w:rsid w:val="00CE7AC6"/>
    <w:rsid w:val="00CE7F2F"/>
    <w:rsid w:val="00CE7F60"/>
    <w:rsid w:val="00CE7F7E"/>
    <w:rsid w:val="00CE7FC8"/>
    <w:rsid w:val="00CF03DB"/>
    <w:rsid w:val="00CF09C5"/>
    <w:rsid w:val="00CF18E7"/>
    <w:rsid w:val="00CF1CE0"/>
    <w:rsid w:val="00CF220C"/>
    <w:rsid w:val="00CF2371"/>
    <w:rsid w:val="00CF3904"/>
    <w:rsid w:val="00CF6C69"/>
    <w:rsid w:val="00D01664"/>
    <w:rsid w:val="00D01DF0"/>
    <w:rsid w:val="00D03243"/>
    <w:rsid w:val="00D038CC"/>
    <w:rsid w:val="00D03E56"/>
    <w:rsid w:val="00D03FF6"/>
    <w:rsid w:val="00D04BA7"/>
    <w:rsid w:val="00D10628"/>
    <w:rsid w:val="00D12991"/>
    <w:rsid w:val="00D1340E"/>
    <w:rsid w:val="00D14739"/>
    <w:rsid w:val="00D147C8"/>
    <w:rsid w:val="00D15D22"/>
    <w:rsid w:val="00D16A2E"/>
    <w:rsid w:val="00D16C4A"/>
    <w:rsid w:val="00D17709"/>
    <w:rsid w:val="00D17FF8"/>
    <w:rsid w:val="00D201EF"/>
    <w:rsid w:val="00D20D11"/>
    <w:rsid w:val="00D225B4"/>
    <w:rsid w:val="00D22637"/>
    <w:rsid w:val="00D22B60"/>
    <w:rsid w:val="00D230D6"/>
    <w:rsid w:val="00D239A5"/>
    <w:rsid w:val="00D240F4"/>
    <w:rsid w:val="00D250AD"/>
    <w:rsid w:val="00D25EFF"/>
    <w:rsid w:val="00D267B2"/>
    <w:rsid w:val="00D279EF"/>
    <w:rsid w:val="00D27CE6"/>
    <w:rsid w:val="00D303D6"/>
    <w:rsid w:val="00D31311"/>
    <w:rsid w:val="00D31595"/>
    <w:rsid w:val="00D32A41"/>
    <w:rsid w:val="00D32E79"/>
    <w:rsid w:val="00D334B0"/>
    <w:rsid w:val="00D33605"/>
    <w:rsid w:val="00D3368C"/>
    <w:rsid w:val="00D33776"/>
    <w:rsid w:val="00D348EC"/>
    <w:rsid w:val="00D34F31"/>
    <w:rsid w:val="00D3519D"/>
    <w:rsid w:val="00D354FD"/>
    <w:rsid w:val="00D35B90"/>
    <w:rsid w:val="00D3629F"/>
    <w:rsid w:val="00D4004A"/>
    <w:rsid w:val="00D40159"/>
    <w:rsid w:val="00D4025C"/>
    <w:rsid w:val="00D40320"/>
    <w:rsid w:val="00D40468"/>
    <w:rsid w:val="00D404E0"/>
    <w:rsid w:val="00D411FC"/>
    <w:rsid w:val="00D413E3"/>
    <w:rsid w:val="00D41718"/>
    <w:rsid w:val="00D430AB"/>
    <w:rsid w:val="00D43627"/>
    <w:rsid w:val="00D43AAD"/>
    <w:rsid w:val="00D44580"/>
    <w:rsid w:val="00D44D08"/>
    <w:rsid w:val="00D46E51"/>
    <w:rsid w:val="00D505CA"/>
    <w:rsid w:val="00D50EB9"/>
    <w:rsid w:val="00D516CE"/>
    <w:rsid w:val="00D521AA"/>
    <w:rsid w:val="00D523B4"/>
    <w:rsid w:val="00D52898"/>
    <w:rsid w:val="00D52F6C"/>
    <w:rsid w:val="00D5381C"/>
    <w:rsid w:val="00D53B20"/>
    <w:rsid w:val="00D53B57"/>
    <w:rsid w:val="00D561DB"/>
    <w:rsid w:val="00D56B09"/>
    <w:rsid w:val="00D57BCC"/>
    <w:rsid w:val="00D57D83"/>
    <w:rsid w:val="00D57E5A"/>
    <w:rsid w:val="00D60724"/>
    <w:rsid w:val="00D60EE3"/>
    <w:rsid w:val="00D61367"/>
    <w:rsid w:val="00D61CB1"/>
    <w:rsid w:val="00D632A2"/>
    <w:rsid w:val="00D63F79"/>
    <w:rsid w:val="00D64682"/>
    <w:rsid w:val="00D65113"/>
    <w:rsid w:val="00D65605"/>
    <w:rsid w:val="00D6626B"/>
    <w:rsid w:val="00D66DA4"/>
    <w:rsid w:val="00D67119"/>
    <w:rsid w:val="00D671EA"/>
    <w:rsid w:val="00D70A85"/>
    <w:rsid w:val="00D71D03"/>
    <w:rsid w:val="00D742F1"/>
    <w:rsid w:val="00D749FB"/>
    <w:rsid w:val="00D76700"/>
    <w:rsid w:val="00D76E1B"/>
    <w:rsid w:val="00D805BE"/>
    <w:rsid w:val="00D80D66"/>
    <w:rsid w:val="00D80ED5"/>
    <w:rsid w:val="00D80FC6"/>
    <w:rsid w:val="00D812EF"/>
    <w:rsid w:val="00D81874"/>
    <w:rsid w:val="00D81C11"/>
    <w:rsid w:val="00D8221A"/>
    <w:rsid w:val="00D83012"/>
    <w:rsid w:val="00D8314F"/>
    <w:rsid w:val="00D836B3"/>
    <w:rsid w:val="00D83EB6"/>
    <w:rsid w:val="00D846CE"/>
    <w:rsid w:val="00D85013"/>
    <w:rsid w:val="00D85431"/>
    <w:rsid w:val="00D8621E"/>
    <w:rsid w:val="00D87BF6"/>
    <w:rsid w:val="00D90A18"/>
    <w:rsid w:val="00D91F78"/>
    <w:rsid w:val="00D92959"/>
    <w:rsid w:val="00D93655"/>
    <w:rsid w:val="00D9426A"/>
    <w:rsid w:val="00D9453F"/>
    <w:rsid w:val="00D945A9"/>
    <w:rsid w:val="00DA0207"/>
    <w:rsid w:val="00DA1147"/>
    <w:rsid w:val="00DA1E8B"/>
    <w:rsid w:val="00DA247F"/>
    <w:rsid w:val="00DA4319"/>
    <w:rsid w:val="00DA6339"/>
    <w:rsid w:val="00DA6E91"/>
    <w:rsid w:val="00DA6FEA"/>
    <w:rsid w:val="00DA754F"/>
    <w:rsid w:val="00DB0303"/>
    <w:rsid w:val="00DB1A75"/>
    <w:rsid w:val="00DB2789"/>
    <w:rsid w:val="00DB302D"/>
    <w:rsid w:val="00DB41EC"/>
    <w:rsid w:val="00DB4272"/>
    <w:rsid w:val="00DB53C2"/>
    <w:rsid w:val="00DB65C9"/>
    <w:rsid w:val="00DB74CA"/>
    <w:rsid w:val="00DB7C6A"/>
    <w:rsid w:val="00DC0059"/>
    <w:rsid w:val="00DC050B"/>
    <w:rsid w:val="00DC0A49"/>
    <w:rsid w:val="00DC44A3"/>
    <w:rsid w:val="00DC4A29"/>
    <w:rsid w:val="00DC5485"/>
    <w:rsid w:val="00DC5536"/>
    <w:rsid w:val="00DC581C"/>
    <w:rsid w:val="00DC5AB8"/>
    <w:rsid w:val="00DC6368"/>
    <w:rsid w:val="00DD080B"/>
    <w:rsid w:val="00DD0883"/>
    <w:rsid w:val="00DD0903"/>
    <w:rsid w:val="00DD12EA"/>
    <w:rsid w:val="00DD13DB"/>
    <w:rsid w:val="00DD15CF"/>
    <w:rsid w:val="00DD1635"/>
    <w:rsid w:val="00DD1BA3"/>
    <w:rsid w:val="00DD212B"/>
    <w:rsid w:val="00DD2710"/>
    <w:rsid w:val="00DD28DE"/>
    <w:rsid w:val="00DD340B"/>
    <w:rsid w:val="00DD352A"/>
    <w:rsid w:val="00DD35EC"/>
    <w:rsid w:val="00DD36CF"/>
    <w:rsid w:val="00DD36D7"/>
    <w:rsid w:val="00DD48BB"/>
    <w:rsid w:val="00DD4DEA"/>
    <w:rsid w:val="00DD6171"/>
    <w:rsid w:val="00DD63E7"/>
    <w:rsid w:val="00DD6EF7"/>
    <w:rsid w:val="00DD727A"/>
    <w:rsid w:val="00DD73A4"/>
    <w:rsid w:val="00DD787E"/>
    <w:rsid w:val="00DD7DBE"/>
    <w:rsid w:val="00DE13A8"/>
    <w:rsid w:val="00DE2AC2"/>
    <w:rsid w:val="00DE2C02"/>
    <w:rsid w:val="00DE350D"/>
    <w:rsid w:val="00DE496B"/>
    <w:rsid w:val="00DE4ADF"/>
    <w:rsid w:val="00DE4C33"/>
    <w:rsid w:val="00DE5A3C"/>
    <w:rsid w:val="00DE61A6"/>
    <w:rsid w:val="00DE6841"/>
    <w:rsid w:val="00DE6994"/>
    <w:rsid w:val="00DE6AD9"/>
    <w:rsid w:val="00DE6E98"/>
    <w:rsid w:val="00DE7044"/>
    <w:rsid w:val="00DE7939"/>
    <w:rsid w:val="00DF005D"/>
    <w:rsid w:val="00DF099C"/>
    <w:rsid w:val="00DF0DD9"/>
    <w:rsid w:val="00DF1C8C"/>
    <w:rsid w:val="00DF2600"/>
    <w:rsid w:val="00DF27CD"/>
    <w:rsid w:val="00DF33F6"/>
    <w:rsid w:val="00DF4AB8"/>
    <w:rsid w:val="00DF565A"/>
    <w:rsid w:val="00E0231E"/>
    <w:rsid w:val="00E0246B"/>
    <w:rsid w:val="00E03C93"/>
    <w:rsid w:val="00E03F93"/>
    <w:rsid w:val="00E041A6"/>
    <w:rsid w:val="00E04C16"/>
    <w:rsid w:val="00E04C92"/>
    <w:rsid w:val="00E0554D"/>
    <w:rsid w:val="00E05EA6"/>
    <w:rsid w:val="00E0691C"/>
    <w:rsid w:val="00E06EF6"/>
    <w:rsid w:val="00E106F4"/>
    <w:rsid w:val="00E11354"/>
    <w:rsid w:val="00E1159D"/>
    <w:rsid w:val="00E11B68"/>
    <w:rsid w:val="00E12AF6"/>
    <w:rsid w:val="00E130C6"/>
    <w:rsid w:val="00E142D4"/>
    <w:rsid w:val="00E145C5"/>
    <w:rsid w:val="00E14D39"/>
    <w:rsid w:val="00E15DD0"/>
    <w:rsid w:val="00E178A6"/>
    <w:rsid w:val="00E17B42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CEC"/>
    <w:rsid w:val="00E343FA"/>
    <w:rsid w:val="00E35F55"/>
    <w:rsid w:val="00E374EB"/>
    <w:rsid w:val="00E37B21"/>
    <w:rsid w:val="00E415C0"/>
    <w:rsid w:val="00E4357D"/>
    <w:rsid w:val="00E43DC7"/>
    <w:rsid w:val="00E4400E"/>
    <w:rsid w:val="00E45371"/>
    <w:rsid w:val="00E454B9"/>
    <w:rsid w:val="00E45874"/>
    <w:rsid w:val="00E47E03"/>
    <w:rsid w:val="00E5087F"/>
    <w:rsid w:val="00E5133F"/>
    <w:rsid w:val="00E5283D"/>
    <w:rsid w:val="00E5343A"/>
    <w:rsid w:val="00E53CD0"/>
    <w:rsid w:val="00E53F12"/>
    <w:rsid w:val="00E543D4"/>
    <w:rsid w:val="00E5547A"/>
    <w:rsid w:val="00E55559"/>
    <w:rsid w:val="00E55F0D"/>
    <w:rsid w:val="00E564E8"/>
    <w:rsid w:val="00E56932"/>
    <w:rsid w:val="00E56DB9"/>
    <w:rsid w:val="00E57515"/>
    <w:rsid w:val="00E60CDE"/>
    <w:rsid w:val="00E61073"/>
    <w:rsid w:val="00E61338"/>
    <w:rsid w:val="00E6303E"/>
    <w:rsid w:val="00E649B7"/>
    <w:rsid w:val="00E649EE"/>
    <w:rsid w:val="00E65DE0"/>
    <w:rsid w:val="00E67798"/>
    <w:rsid w:val="00E717B6"/>
    <w:rsid w:val="00E71AFE"/>
    <w:rsid w:val="00E71BA4"/>
    <w:rsid w:val="00E71FB6"/>
    <w:rsid w:val="00E721BA"/>
    <w:rsid w:val="00E731B3"/>
    <w:rsid w:val="00E7452F"/>
    <w:rsid w:val="00E752E7"/>
    <w:rsid w:val="00E75611"/>
    <w:rsid w:val="00E76028"/>
    <w:rsid w:val="00E77334"/>
    <w:rsid w:val="00E77D27"/>
    <w:rsid w:val="00E77ED7"/>
    <w:rsid w:val="00E83417"/>
    <w:rsid w:val="00E83AF8"/>
    <w:rsid w:val="00E83E7A"/>
    <w:rsid w:val="00E84FC9"/>
    <w:rsid w:val="00E84FF0"/>
    <w:rsid w:val="00E8516C"/>
    <w:rsid w:val="00E8634B"/>
    <w:rsid w:val="00E879BD"/>
    <w:rsid w:val="00E90A78"/>
    <w:rsid w:val="00E93AD5"/>
    <w:rsid w:val="00E94296"/>
    <w:rsid w:val="00E946CE"/>
    <w:rsid w:val="00E94AB3"/>
    <w:rsid w:val="00E96ADD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2CA6"/>
    <w:rsid w:val="00EB37C7"/>
    <w:rsid w:val="00EB505B"/>
    <w:rsid w:val="00EB523F"/>
    <w:rsid w:val="00EB551B"/>
    <w:rsid w:val="00EB784E"/>
    <w:rsid w:val="00EB78B4"/>
    <w:rsid w:val="00EB7F09"/>
    <w:rsid w:val="00EC04C8"/>
    <w:rsid w:val="00EC0903"/>
    <w:rsid w:val="00EC13DE"/>
    <w:rsid w:val="00EC1625"/>
    <w:rsid w:val="00EC3EE6"/>
    <w:rsid w:val="00EC4137"/>
    <w:rsid w:val="00EC453B"/>
    <w:rsid w:val="00EC498C"/>
    <w:rsid w:val="00EC5CD6"/>
    <w:rsid w:val="00EC6065"/>
    <w:rsid w:val="00EC619B"/>
    <w:rsid w:val="00EC6637"/>
    <w:rsid w:val="00EC70E5"/>
    <w:rsid w:val="00EC7F47"/>
    <w:rsid w:val="00ED06E0"/>
    <w:rsid w:val="00ED09BC"/>
    <w:rsid w:val="00ED0B25"/>
    <w:rsid w:val="00ED1F58"/>
    <w:rsid w:val="00ED49F7"/>
    <w:rsid w:val="00ED5409"/>
    <w:rsid w:val="00ED58AF"/>
    <w:rsid w:val="00EE0AD6"/>
    <w:rsid w:val="00EE2267"/>
    <w:rsid w:val="00EE2B42"/>
    <w:rsid w:val="00EE60E8"/>
    <w:rsid w:val="00EE61A2"/>
    <w:rsid w:val="00EE63DC"/>
    <w:rsid w:val="00EE63F4"/>
    <w:rsid w:val="00EE7303"/>
    <w:rsid w:val="00EF056A"/>
    <w:rsid w:val="00EF0FF3"/>
    <w:rsid w:val="00EF20F3"/>
    <w:rsid w:val="00EF4B83"/>
    <w:rsid w:val="00EF50B5"/>
    <w:rsid w:val="00EF6175"/>
    <w:rsid w:val="00EF6ECC"/>
    <w:rsid w:val="00EF7E5E"/>
    <w:rsid w:val="00EF7EF6"/>
    <w:rsid w:val="00F00204"/>
    <w:rsid w:val="00F005B0"/>
    <w:rsid w:val="00F0116A"/>
    <w:rsid w:val="00F0196A"/>
    <w:rsid w:val="00F01F55"/>
    <w:rsid w:val="00F02697"/>
    <w:rsid w:val="00F03100"/>
    <w:rsid w:val="00F054BB"/>
    <w:rsid w:val="00F054C6"/>
    <w:rsid w:val="00F055E8"/>
    <w:rsid w:val="00F10C91"/>
    <w:rsid w:val="00F1187B"/>
    <w:rsid w:val="00F11DC8"/>
    <w:rsid w:val="00F13F2E"/>
    <w:rsid w:val="00F145DF"/>
    <w:rsid w:val="00F149EC"/>
    <w:rsid w:val="00F1521E"/>
    <w:rsid w:val="00F16BAF"/>
    <w:rsid w:val="00F171F5"/>
    <w:rsid w:val="00F20D6F"/>
    <w:rsid w:val="00F2559E"/>
    <w:rsid w:val="00F2621C"/>
    <w:rsid w:val="00F2707F"/>
    <w:rsid w:val="00F27E75"/>
    <w:rsid w:val="00F301AF"/>
    <w:rsid w:val="00F31A9D"/>
    <w:rsid w:val="00F34BD4"/>
    <w:rsid w:val="00F35B9C"/>
    <w:rsid w:val="00F368AB"/>
    <w:rsid w:val="00F373D9"/>
    <w:rsid w:val="00F4085A"/>
    <w:rsid w:val="00F41213"/>
    <w:rsid w:val="00F429E8"/>
    <w:rsid w:val="00F43901"/>
    <w:rsid w:val="00F43B5F"/>
    <w:rsid w:val="00F45A20"/>
    <w:rsid w:val="00F45C9E"/>
    <w:rsid w:val="00F471C7"/>
    <w:rsid w:val="00F50BBD"/>
    <w:rsid w:val="00F50E9C"/>
    <w:rsid w:val="00F5119A"/>
    <w:rsid w:val="00F53566"/>
    <w:rsid w:val="00F53681"/>
    <w:rsid w:val="00F54283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3AA7"/>
    <w:rsid w:val="00F63DF6"/>
    <w:rsid w:val="00F64F32"/>
    <w:rsid w:val="00F653A3"/>
    <w:rsid w:val="00F671D1"/>
    <w:rsid w:val="00F67292"/>
    <w:rsid w:val="00F67A14"/>
    <w:rsid w:val="00F67E3D"/>
    <w:rsid w:val="00F70A9C"/>
    <w:rsid w:val="00F70D29"/>
    <w:rsid w:val="00F7155A"/>
    <w:rsid w:val="00F73BD9"/>
    <w:rsid w:val="00F75151"/>
    <w:rsid w:val="00F762F3"/>
    <w:rsid w:val="00F77FDE"/>
    <w:rsid w:val="00F802B5"/>
    <w:rsid w:val="00F809BB"/>
    <w:rsid w:val="00F81311"/>
    <w:rsid w:val="00F81BFE"/>
    <w:rsid w:val="00F82591"/>
    <w:rsid w:val="00F82CC5"/>
    <w:rsid w:val="00F838A9"/>
    <w:rsid w:val="00F83909"/>
    <w:rsid w:val="00F848CF"/>
    <w:rsid w:val="00F850BD"/>
    <w:rsid w:val="00F859CB"/>
    <w:rsid w:val="00F86601"/>
    <w:rsid w:val="00F86B16"/>
    <w:rsid w:val="00F86EB3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A14DF"/>
    <w:rsid w:val="00FA18A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0A34"/>
    <w:rsid w:val="00FB36C9"/>
    <w:rsid w:val="00FB4329"/>
    <w:rsid w:val="00FB5446"/>
    <w:rsid w:val="00FB5881"/>
    <w:rsid w:val="00FB6F7E"/>
    <w:rsid w:val="00FC187B"/>
    <w:rsid w:val="00FC5CCA"/>
    <w:rsid w:val="00FC65C3"/>
    <w:rsid w:val="00FC65CD"/>
    <w:rsid w:val="00FC6A9A"/>
    <w:rsid w:val="00FD1249"/>
    <w:rsid w:val="00FD1554"/>
    <w:rsid w:val="00FD1EBC"/>
    <w:rsid w:val="00FD2F28"/>
    <w:rsid w:val="00FD3667"/>
    <w:rsid w:val="00FD3860"/>
    <w:rsid w:val="00FD3DA8"/>
    <w:rsid w:val="00FD43F7"/>
    <w:rsid w:val="00FD4482"/>
    <w:rsid w:val="00FD5350"/>
    <w:rsid w:val="00FD7044"/>
    <w:rsid w:val="00FD7A56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2C9"/>
    <w:rsid w:val="00FE68F6"/>
    <w:rsid w:val="00FE69E0"/>
    <w:rsid w:val="00FE78F7"/>
    <w:rsid w:val="00FE7A37"/>
    <w:rsid w:val="00FF027B"/>
    <w:rsid w:val="00FF03CC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71D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671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71D1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071E5B"/>
    <w:rPr>
      <w:rFonts w:ascii="Arial" w:eastAsia="Calibri" w:hAnsi="Arial"/>
      <w:b/>
    </w:rPr>
  </w:style>
  <w:style w:type="character" w:styleId="Strong">
    <w:name w:val="Strong"/>
    <w:qFormat/>
    <w:rsid w:val="009E1F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71D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671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71D1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071E5B"/>
    <w:rPr>
      <w:rFonts w:ascii="Arial" w:eastAsia="Calibri" w:hAnsi="Arial"/>
      <w:b/>
    </w:rPr>
  </w:style>
  <w:style w:type="character" w:styleId="Strong">
    <w:name w:val="Strong"/>
    <w:qFormat/>
    <w:rsid w:val="009E1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743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124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17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517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74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10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8562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4380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329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185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785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088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93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549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8840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137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09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326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86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294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74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627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395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764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5732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942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25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312DD-854A-431B-903A-7183F8D4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4880</CharactersWithSpaces>
  <SharedDoc>false</SharedDoc>
  <HLinks>
    <vt:vector size="18" baseType="variant">
      <vt:variant>
        <vt:i4>1572988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http://www.3gpp.org/ftp/specs/archive/45_series/45.903/45903-b00.zip</vt:lpwstr>
      </vt:variant>
      <vt:variant>
        <vt:lpwstr/>
      </vt:variant>
      <vt:variant>
        <vt:i4>2031736</vt:i4>
      </vt:variant>
      <vt:variant>
        <vt:i4>57</vt:i4>
      </vt:variant>
      <vt:variant>
        <vt:i4>0</vt:i4>
      </vt:variant>
      <vt:variant>
        <vt:i4>5</vt:i4>
      </vt:variant>
      <vt:variant>
        <vt:lpwstr>ftp://www.3gpp.org/tsg_geran/TSG_GERAN/GERAN_15_FOrt_Lauderdale/Docs/GP-031290.zip</vt:lpwstr>
      </vt:variant>
      <vt:variant>
        <vt:lpwstr/>
      </vt:variant>
      <vt:variant>
        <vt:i4>7340084</vt:i4>
      </vt:variant>
      <vt:variant>
        <vt:i4>54</vt:i4>
      </vt:variant>
      <vt:variant>
        <vt:i4>0</vt:i4>
      </vt:variant>
      <vt:variant>
        <vt:i4>5</vt:i4>
      </vt:variant>
      <vt:variant>
        <vt:lpwstr>ftp://www.3gpp.org/tsg_geran/TSG_GERAN/GERAN_60_Zhuhai/Docs/GP-131139.zip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 rev5</cp:lastModifiedBy>
  <cp:revision>6</cp:revision>
  <cp:lastPrinted>2013-12-30T14:29:00Z</cp:lastPrinted>
  <dcterms:created xsi:type="dcterms:W3CDTF">2014-05-29T07:41:00Z</dcterms:created>
  <dcterms:modified xsi:type="dcterms:W3CDTF">2014-05-29T07:47:00Z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